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95"/>
        <w:ind w:right="-2"/>
        <w:jc w:val="center"/>
        <w:spacing w:after="0" w:line="240" w:lineRule="auto"/>
        <w:widowControl w:val="off"/>
        <w:rPr>
          <w:rFonts w:ascii="PT Astra Serif" w:hAnsi="PT Astra Serif"/>
          <w:b/>
          <w:color w:val="000000"/>
          <w:sz w:val="20"/>
          <w:szCs w:val="20"/>
        </w:rPr>
      </w:pPr>
      <w:r>
        <w:rPr>
          <w:rFonts w:ascii="PT Astra Serif" w:hAnsi="PT Astra Serif"/>
          <w:b/>
          <w:color w:val="000000"/>
          <w:sz w:val="20"/>
          <w:szCs w:val="20"/>
        </w:rPr>
        <w:t xml:space="preserve">Описание объекта закупки</w:t>
      </w:r>
      <w:r>
        <w:rPr>
          <w:rFonts w:ascii="PT Astra Serif" w:hAnsi="PT Astra Serif"/>
          <w:b/>
          <w:color w:val="000000"/>
          <w:sz w:val="20"/>
          <w:szCs w:val="20"/>
        </w:rPr>
      </w:r>
      <w:r>
        <w:rPr>
          <w:rFonts w:ascii="PT Astra Serif" w:hAnsi="PT Astra Serif"/>
          <w:b/>
          <w:color w:val="000000"/>
          <w:sz w:val="20"/>
          <w:szCs w:val="20"/>
        </w:rPr>
      </w:r>
    </w:p>
    <w:p>
      <w:pPr>
        <w:pStyle w:val="895"/>
        <w:ind w:right="-2"/>
        <w:jc w:val="center"/>
        <w:spacing w:after="0" w:line="240" w:lineRule="auto"/>
        <w:widowControl w:val="off"/>
        <w:rPr>
          <w:rFonts w:ascii="PT Astra Serif" w:hAnsi="PT Astra Serif"/>
          <w:sz w:val="20"/>
          <w:szCs w:val="20"/>
          <w14:ligatures w14:val="none"/>
        </w:rPr>
      </w:pPr>
      <w:r>
        <w:rPr>
          <w:rFonts w:ascii="PT Astra Serif" w:hAnsi="PT Astra Serif"/>
          <w:color w:val="000000"/>
          <w:sz w:val="20"/>
          <w:szCs w:val="20"/>
        </w:rPr>
        <w:t xml:space="preserve">на </w:t>
      </w:r>
      <w:r>
        <w:rPr>
          <w:rFonts w:ascii="PT Astra Serif" w:hAnsi="PT Astra Serif"/>
          <w:sz w:val="20"/>
          <w:szCs w:val="20"/>
        </w:rPr>
        <w:t xml:space="preserve">поставку</w:t>
      </w:r>
      <w:r>
        <w:rPr>
          <w:rFonts w:ascii="PT Astra Serif" w:hAnsi="PT Astra Serif"/>
          <w:sz w:val="20"/>
          <w:szCs w:val="20"/>
        </w:rPr>
        <w:t xml:space="preserve"> оборудования для системы автоматической пожарной сигнализации</w:t>
      </w:r>
      <w:r>
        <w:rPr>
          <w:rFonts w:ascii="PT Astra Serif" w:hAnsi="PT Astra Serif"/>
          <w:sz w:val="20"/>
          <w:szCs w:val="20"/>
          <w14:ligatures w14:val="none"/>
        </w:rPr>
      </w:r>
      <w:r>
        <w:rPr>
          <w:rFonts w:ascii="PT Astra Serif" w:hAnsi="PT Astra Serif"/>
          <w:sz w:val="20"/>
          <w:szCs w:val="20"/>
          <w14:ligatures w14:val="none"/>
        </w:rPr>
      </w:r>
    </w:p>
    <w:p>
      <w:pPr>
        <w:pStyle w:val="895"/>
        <w:ind w:right="-2"/>
        <w:jc w:val="center"/>
        <w:spacing w:after="0" w:line="240" w:lineRule="auto"/>
        <w:widowControl w:val="off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 xml:space="preserve">для нужд ФКУ ЦИТОВ УФСИН России по Удмуртской Республике</w:t>
      </w:r>
      <w:r>
        <w:rPr>
          <w:rFonts w:ascii="PT Astra Serif" w:hAnsi="PT Astra Serif"/>
          <w:bCs/>
          <w:sz w:val="20"/>
          <w:szCs w:val="20"/>
        </w:rPr>
      </w:r>
      <w:r>
        <w:rPr>
          <w:rFonts w:ascii="PT Astra Serif" w:hAnsi="PT Astra Serif"/>
          <w:bCs/>
          <w:sz w:val="20"/>
          <w:szCs w:val="20"/>
        </w:rPr>
      </w:r>
    </w:p>
    <w:p>
      <w:pPr>
        <w:pStyle w:val="895"/>
        <w:ind w:right="-2"/>
        <w:jc w:val="center"/>
        <w:spacing w:after="0" w:line="240" w:lineRule="auto"/>
        <w:widowControl w:val="off"/>
        <w:rPr>
          <w:rFonts w:ascii="PT Astra Serif" w:hAnsi="PT Astra Serif"/>
          <w:b/>
          <w:color w:val="000000"/>
          <w:sz w:val="20"/>
          <w:szCs w:val="20"/>
        </w:rPr>
      </w:pPr>
      <w:r>
        <w:rPr>
          <w:rFonts w:ascii="PT Astra Serif" w:hAnsi="PT Astra Serif"/>
          <w:b/>
          <w:color w:val="000000"/>
          <w:sz w:val="20"/>
          <w:szCs w:val="20"/>
        </w:rPr>
      </w:r>
      <w:r>
        <w:rPr>
          <w:rFonts w:ascii="PT Astra Serif" w:hAnsi="PT Astra Serif"/>
          <w:b/>
          <w:color w:val="000000"/>
          <w:sz w:val="20"/>
          <w:szCs w:val="20"/>
        </w:rPr>
      </w:r>
      <w:r>
        <w:rPr>
          <w:rFonts w:ascii="PT Astra Serif" w:hAnsi="PT Astra Serif"/>
          <w:b/>
          <w:color w:val="000000"/>
          <w:sz w:val="20"/>
          <w:szCs w:val="20"/>
        </w:rPr>
      </w:r>
    </w:p>
    <w:p>
      <w:pPr>
        <w:pStyle w:val="709"/>
        <w:numPr>
          <w:ilvl w:val="0"/>
          <w:numId w:val="1"/>
        </w:numPr>
        <w:jc w:val="both"/>
        <w:spacing w:before="0" w:after="0" w:line="240" w:lineRule="auto"/>
        <w:rPr>
          <w:rFonts w:ascii="PT Astra Serif" w:hAnsi="PT Astra Serif"/>
          <w:color w:val="000000"/>
          <w:sz w:val="20"/>
          <w:szCs w:val="20"/>
        </w:rPr>
      </w:pPr>
      <w:r/>
      <w:bookmarkStart w:id="0" w:name="_Toc441740188"/>
      <w:r/>
      <w:bookmarkStart w:id="1" w:name="_Toc444523769"/>
      <w:r>
        <w:rPr>
          <w:rFonts w:ascii="PT Astra Serif" w:hAnsi="PT Astra Serif"/>
          <w:color w:val="000000"/>
          <w:sz w:val="20"/>
          <w:szCs w:val="20"/>
        </w:rPr>
        <w:t xml:space="preserve">Наименование и описание поставляемого товара:</w:t>
      </w:r>
      <w:bookmarkEnd w:id="0"/>
      <w:r/>
      <w:bookmarkEnd w:id="1"/>
      <w:r>
        <w:rPr>
          <w:rFonts w:ascii="PT Astra Serif" w:hAnsi="PT Astra Serif"/>
          <w:color w:val="000000"/>
          <w:sz w:val="20"/>
          <w:szCs w:val="20"/>
        </w:rPr>
      </w:r>
      <w:r>
        <w:rPr>
          <w:rFonts w:ascii="PT Astra Serif" w:hAnsi="PT Astra Serif"/>
          <w:color w:val="000000"/>
          <w:sz w:val="20"/>
          <w:szCs w:val="20"/>
        </w:rPr>
      </w:r>
    </w:p>
    <w:tbl>
      <w:tblPr>
        <w:tblStyle w:val="897"/>
        <w:tblW w:w="15637" w:type="dxa"/>
        <w:tblLayout w:type="fixed"/>
        <w:tblLook w:val="04A0" w:firstRow="1" w:lastRow="0" w:firstColumn="1" w:lastColumn="0" w:noHBand="0" w:noVBand="1"/>
      </w:tblPr>
      <w:tblGrid>
        <w:gridCol w:w="700"/>
        <w:gridCol w:w="2526"/>
        <w:gridCol w:w="5246"/>
        <w:gridCol w:w="3543"/>
        <w:gridCol w:w="3622"/>
      </w:tblGrid>
      <w:tr>
        <w:tblPrEx/>
        <w:trPr>
          <w:tblHeader/>
        </w:trPr>
        <w:tc>
          <w:tcPr>
            <w:tcW w:w="700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№ п\п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Наименование объекта закупки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gridSpan w:val="3"/>
            <w:tcW w:w="12411" w:type="dxa"/>
            <w:textDirection w:val="lrTb"/>
            <w:noWrap w:val="false"/>
          </w:tcPr>
          <w:p>
            <w:pPr>
              <w:pStyle w:val="898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Характеристики объекта закупки (показатели), позволяющие определить соответствие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закупаемого товара, работы, услуги установленным заказчиком требованиям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</w:tr>
      <w:tr>
        <w:tblPrEx/>
        <w:trPr>
          <w:trHeight w:val="230"/>
          <w:tblHeader/>
        </w:trPr>
        <w:tc>
          <w:tcPr>
            <w:tcW w:w="700" w:type="dxa"/>
            <w:vMerge w:val="continue"/>
            <w:textDirection w:val="lrTb"/>
            <w:noWrap w:val="false"/>
          </w:tcPr>
          <w:p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Merge w:val="continue"/>
            <w:textDirection w:val="lrTb"/>
            <w:noWrap w:val="false"/>
          </w:tcPr>
          <w:p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Наименование показателя, ед. измерения показателя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gridSpan w:val="2"/>
            <w:tcW w:w="7165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Вид и значение показателя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</w:tr>
      <w:tr>
        <w:tblPrEx/>
        <w:trPr>
          <w:tblHeader/>
        </w:trPr>
        <w:tc>
          <w:tcPr>
            <w:tcW w:w="700" w:type="dxa"/>
            <w:vMerge w:val="continue"/>
            <w:textDirection w:val="lrTb"/>
            <w:noWrap w:val="false"/>
          </w:tcPr>
          <w:p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Merge w:val="continue"/>
            <w:textDirection w:val="lrTb"/>
            <w:noWrap w:val="false"/>
          </w:tcPr>
          <w:p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vMerge w:val="continue"/>
            <w:textDirection w:val="lrTb"/>
            <w:noWrap w:val="false"/>
          </w:tcPr>
          <w:p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3543" w:type="dxa"/>
            <w:vAlign w:val="center"/>
            <w:textDirection w:val="lrTb"/>
            <w:noWrap w:val="false"/>
          </w:tcPr>
          <w:p>
            <w:pPr>
              <w:pStyle w:val="898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значения показателей,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  <w:p>
            <w:pPr>
              <w:pStyle w:val="898"/>
              <w:ind w:left="-113" w:righ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которые не могут изменяться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  <w:tc>
          <w:tcPr>
            <w:tcW w:w="3622" w:type="dxa"/>
            <w:vAlign w:val="center"/>
            <w:textDirection w:val="lrTb"/>
            <w:noWrap w:val="false"/>
          </w:tcPr>
          <w:p>
            <w:pPr>
              <w:pStyle w:val="898"/>
              <w:ind w:left="-113"/>
              <w:jc w:val="center"/>
              <w:rPr>
                <w:rFonts w:ascii="PT Astra Serif" w:hAnsi="PT Astra Serif"/>
                <w:sz w:val="20"/>
                <w:szCs w:val="20"/>
              </w:rPr>
            </w:pPr>
            <w:r>
              <w:rPr>
                <w:rFonts w:ascii="PT Astra Serif" w:hAnsi="PT Astra Serif"/>
                <w:sz w:val="20"/>
                <w:szCs w:val="20"/>
              </w:rPr>
              <w:t xml:space="preserve">максимальные и (или) минимальные значения показателей</w:t>
            </w:r>
            <w:r>
              <w:rPr>
                <w:rFonts w:ascii="PT Astra Serif" w:hAnsi="PT Astra Serif"/>
                <w:sz w:val="20"/>
                <w:szCs w:val="20"/>
              </w:rPr>
            </w:r>
            <w:r>
              <w:rPr>
                <w:rFonts w:ascii="PT Astra Serif" w:hAnsi="PT Astra Serif"/>
                <w:sz w:val="20"/>
                <w:szCs w:val="20"/>
              </w:rPr>
            </w:r>
          </w:p>
        </w:tc>
      </w:tr>
      <w:tr>
        <w:tblPrEx/>
        <w:trPr>
          <w:tblHeader/>
        </w:trPr>
        <w:tc>
          <w:tcPr>
            <w:tcW w:w="700" w:type="dxa"/>
            <w:textDirection w:val="lrTb"/>
            <w:noWrap w:val="false"/>
          </w:tcPr>
          <w:p>
            <w:pPr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1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1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3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4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</w:tr>
      <w:tr>
        <w:tblPrEx/>
        <w:trPr>
          <w:trHeight w:val="89"/>
        </w:trPr>
        <w:tc>
          <w:tcPr>
            <w:tcW w:w="700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  <w:t xml:space="preserve">1.</w:t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restart"/>
            <w:textDirection w:val="lrTb"/>
            <w:noWrap w:val="false"/>
          </w:tcPr>
          <w:p>
            <w:pPr>
              <w:pStyle w:val="89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Извещатель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 пожарный дымовой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pStyle w:val="898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ИП 212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  <w:p>
            <w:pPr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pStyle w:val="898"/>
              <w:jc w:val="both"/>
              <w:widowControl w:val="off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Способ приведения в действие</w:t>
            </w:r>
            <w:r>
              <w:rPr>
                <w:rStyle w:val="901"/>
                <w:rFonts w:ascii="PT Astra Serif" w:hAnsi="PT Astra Serif" w:eastAsia="PT Astra Serif" w:cs="PT Astra Serif"/>
                <w:sz w:val="20"/>
                <w:szCs w:val="20"/>
              </w:rPr>
              <w:footnoteReference w:id="2"/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widowControl w:val="off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автоматический</w:t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widowControl w:val="off"/>
              <w:rPr>
                <w:rFonts w:ascii="PT Astra Serif" w:hAnsi="PT Astra Serif" w:cs="PT Astra Serif"/>
                <w:sz w:val="16"/>
                <w:szCs w:val="16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  <w:r>
              <w:rPr>
                <w:rFonts w:ascii="PT Astra Serif" w:hAnsi="PT Astra Serif" w:cs="PT Astra Serif"/>
                <w:sz w:val="16"/>
                <w:szCs w:val="16"/>
              </w:rPr>
            </w:r>
          </w:p>
        </w:tc>
      </w:tr>
      <w:tr>
        <w:tblPrEx/>
        <w:trPr>
          <w:trHeight w:val="89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jc w:val="center"/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pPr>
            <w:r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r>
            <w:r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r>
            <w:r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r>
          </w:p>
        </w:tc>
        <w:tc>
          <w:tcPr>
            <w:tcW w:w="5246" w:type="dxa"/>
            <w:vMerge w:val="restart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Характер обмена информацией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аналоговый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9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pStyle w:val="898"/>
              <w:jc w:val="center"/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pPr>
            <w:r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r>
            <w:r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r>
            <w:r>
              <w:rPr>
                <w:rFonts w:ascii="PT Astra Serif" w:hAnsi="PT Astra Serif"/>
                <w:sz w:val="20"/>
                <w:szCs w:val="20"/>
                <w:highlight w:val="white"/>
                <w:shd w:val="clear" w:color="92d050" w:fill="92d050"/>
              </w:rPr>
            </w:r>
          </w:p>
        </w:tc>
        <w:tc>
          <w:tcPr>
            <w:tcW w:w="5246" w:type="dxa"/>
            <w:vMerge w:val="restart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По виду контролируемого признака пожара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vMerge w:val="restart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дымовой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vMerge w:val="restart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По физической реализации связи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проводной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По принципу действия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оптико-электронные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По способу электропитания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питаемый по шлейфу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По возможности установки адреса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неадресные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Н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апряжение питания по шлейфу сигнализации, 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вольт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9-3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0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Средняя наработка на отказ, часов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≥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60000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Средний срок службы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  <w:vertAlign w:val="superscript"/>
              </w:rPr>
              <w:t xml:space="preserve">1</w:t>
            </w: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, год</w:t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≥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10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  <w:tr>
        <w:tblPrEx/>
        <w:trPr>
          <w:trHeight w:val="85"/>
        </w:trPr>
        <w:tc>
          <w:tcPr>
            <w:tcW w:w="700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25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  <w:r>
              <w:rPr>
                <w:rFonts w:ascii="PT Astra Serif" w:hAnsi="PT Astra Serif" w:cs="Times New Roman"/>
                <w:sz w:val="20"/>
                <w:szCs w:val="20"/>
              </w:rPr>
            </w:r>
          </w:p>
        </w:tc>
        <w:tc>
          <w:tcPr>
            <w:tcW w:w="5246" w:type="dxa"/>
            <w:textDirection w:val="lrTb"/>
            <w:noWrap w:val="false"/>
          </w:tcPr>
          <w:p>
            <w:pPr>
              <w:rPr>
                <w:rFonts w:ascii="PT Astra Serif" w:hAnsi="PT Astra Serif" w:cs="PT Astra Serif"/>
                <w:iCs/>
                <w:sz w:val="20"/>
              </w:rPr>
            </w:pPr>
            <w:r>
              <w:rPr>
                <w:rFonts w:ascii="PT Astra Serif" w:hAnsi="PT Astra Serif" w:eastAsia="PT Astra Serif" w:cs="PT Astra Serif"/>
                <w:sz w:val="20"/>
                <w:szCs w:val="20"/>
              </w:rPr>
              <w:t xml:space="preserve">Степень защиты оболочки</w:t>
            </w:r>
            <w:r>
              <w:rPr>
                <w:rStyle w:val="901"/>
                <w:rFonts w:ascii="PT Astra Serif" w:hAnsi="PT Astra Serif" w:eastAsia="PT Astra Serif" w:cs="PT Astra Serif"/>
                <w:sz w:val="20"/>
                <w:szCs w:val="20"/>
              </w:rPr>
              <w:footnoteReference w:id="3"/>
            </w:r>
            <w:r>
              <w:rPr>
                <w:rFonts w:ascii="PT Astra Serif" w:hAnsi="PT Astra Serif" w:cs="PT Astra Serif"/>
                <w:iCs/>
                <w:sz w:val="20"/>
              </w:rPr>
            </w:r>
            <w:r>
              <w:rPr>
                <w:rFonts w:ascii="PT Astra Serif" w:hAnsi="PT Astra Serif" w:cs="PT Astra Serif"/>
                <w:iCs/>
                <w:sz w:val="20"/>
              </w:rPr>
            </w:r>
          </w:p>
        </w:tc>
        <w:tc>
          <w:tcPr>
            <w:tcW w:w="3543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  <w:tc>
          <w:tcPr>
            <w:tcW w:w="3622" w:type="dxa"/>
            <w:textDirection w:val="lrTb"/>
            <w:noWrap w:val="false"/>
          </w:tcPr>
          <w:p>
            <w:pPr>
              <w:pStyle w:val="898"/>
              <w:ind w:left="34"/>
              <w:jc w:val="center"/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pP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≥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</w:rPr>
              <w:t xml:space="preserve"> 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  <w:lang w:val="en-US"/>
              </w:rPr>
              <w:t xml:space="preserve">IP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  <w:lang w:val="en-US"/>
              </w:rPr>
              <w:t xml:space="preserve">3</w:t>
            </w:r>
            <w:r>
              <w:rPr>
                <w:rFonts w:ascii="PT Astra Serif" w:hAnsi="PT Astra Serif" w:eastAsia="PT Astra Serif" w:cs="PT Astra Serif"/>
                <w:iCs/>
                <w:sz w:val="20"/>
                <w:szCs w:val="20"/>
                <w:lang w:val="en-US"/>
              </w:rPr>
              <w:t xml:space="preserve">0</w:t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  <w:r>
              <w:rPr>
                <w:rFonts w:ascii="PT Astra Serif" w:hAnsi="PT Astra Serif" w:cs="PT Astra Serif"/>
                <w:bCs/>
                <w:sz w:val="20"/>
                <w:szCs w:val="20"/>
                <w:shd w:val="clear" w:color="auto" w:fill="ffffff"/>
              </w:rPr>
            </w:r>
          </w:p>
        </w:tc>
      </w:tr>
    </w:tbl>
    <w:p>
      <w:pPr>
        <w:jc w:val="both"/>
        <w:spacing w:after="0" w:line="240" w:lineRule="auto"/>
        <w:rPr>
          <w:rFonts w:ascii="PT Astra Serif" w:hAnsi="PT Astra Serif" w:cs="Times New Roman"/>
          <w:sz w:val="20"/>
          <w:szCs w:val="20"/>
          <w:lang w:eastAsia="ru-RU"/>
        </w:rPr>
      </w:pPr>
      <w:r>
        <w:rPr>
          <w:rFonts w:ascii="PT Astra Serif" w:hAnsi="PT Astra Serif" w:cs="Times New Roman"/>
          <w:sz w:val="20"/>
          <w:szCs w:val="20"/>
          <w:lang w:eastAsia="ru-RU"/>
        </w:rPr>
      </w:r>
      <w:r>
        <w:rPr>
          <w:rFonts w:ascii="PT Astra Serif" w:hAnsi="PT Astra Serif" w:cs="Times New Roman"/>
          <w:sz w:val="20"/>
          <w:szCs w:val="20"/>
          <w:lang w:eastAsia="ru-RU"/>
        </w:rPr>
      </w:r>
      <w:r>
        <w:rPr>
          <w:rFonts w:ascii="PT Astra Serif" w:hAnsi="PT Astra Serif" w:cs="Times New Roman"/>
          <w:sz w:val="20"/>
          <w:szCs w:val="20"/>
          <w:lang w:eastAsia="ru-RU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  <w:t xml:space="preserve">2. Условия поставки:</w:t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firstLine="426"/>
        <w:jc w:val="both"/>
        <w:spacing w:after="0" w:line="240" w:lineRule="auto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  <w:t xml:space="preserve">Поставка товара должна быть осуществлена с момента заключения</w:t>
      </w:r>
      <w:r>
        <w:rPr>
          <w:rFonts w:ascii="PT Astra Serif" w:hAnsi="PT Astra Serif"/>
          <w:color w:val="000000"/>
          <w:sz w:val="20"/>
          <w:szCs w:val="20"/>
        </w:rPr>
        <w:t xml:space="preserve"> государственного контракта до 30</w:t>
      </w:r>
      <w:r>
        <w:rPr>
          <w:rFonts w:ascii="PT Astra Serif" w:hAnsi="PT Astra Serif"/>
          <w:color w:val="000000"/>
          <w:sz w:val="20"/>
          <w:szCs w:val="20"/>
        </w:rPr>
        <w:t xml:space="preserve">.0</w:t>
      </w:r>
      <w:r>
        <w:rPr>
          <w:rFonts w:ascii="PT Astra Serif" w:hAnsi="PT Astra Serif"/>
          <w:color w:val="000000"/>
          <w:sz w:val="20"/>
          <w:szCs w:val="20"/>
        </w:rPr>
        <w:t xml:space="preserve">9</w:t>
      </w:r>
      <w:r>
        <w:rPr>
          <w:rFonts w:ascii="PT Astra Serif" w:hAnsi="PT Astra Serif"/>
          <w:color w:val="000000"/>
          <w:sz w:val="20"/>
          <w:szCs w:val="20"/>
        </w:rPr>
        <w:t xml:space="preserve">.2026 (включительно). Поставка товара осуществляется силами и средствами Поставщика с пн. по пт. с 9-00 ч. до 11-00 и с 13-00 до 17-00 ч. (по мест</w:t>
      </w:r>
      <w:bookmarkStart w:id="2" w:name="_GoBack"/>
      <w:r/>
      <w:bookmarkEnd w:id="2"/>
      <w:r>
        <w:rPr>
          <w:rFonts w:ascii="PT Astra Serif" w:hAnsi="PT Astra Serif"/>
          <w:color w:val="000000"/>
          <w:sz w:val="20"/>
          <w:szCs w:val="20"/>
        </w:rPr>
        <w:t xml:space="preserve">ному времени, МСК+1). Поставка товара осуществляется путем его доставки на склад Заказчика, расположенный по адресу: Удмуртская Республика, г. Ижевск, </w:t>
      </w:r>
      <w:r>
        <w:rPr>
          <w:rFonts w:ascii="PT Astra Serif" w:hAnsi="PT Astra Serif"/>
          <w:color w:val="000000"/>
          <w:sz w:val="20"/>
          <w:szCs w:val="20"/>
        </w:rPr>
        <w:t xml:space="preserve">Воткинское</w:t>
      </w:r>
      <w:r>
        <w:rPr>
          <w:rFonts w:ascii="PT Astra Serif" w:hAnsi="PT Astra Serif"/>
          <w:color w:val="000000"/>
          <w:sz w:val="20"/>
          <w:szCs w:val="20"/>
        </w:rPr>
        <w:t xml:space="preserve"> шоссе, 172. Поставщик обязан уведомить о поставке то</w:t>
      </w:r>
      <w:r>
        <w:rPr>
          <w:rFonts w:ascii="PT Astra Serif" w:hAnsi="PT Astra Serif"/>
          <w:color w:val="000000"/>
          <w:sz w:val="20"/>
          <w:szCs w:val="20"/>
        </w:rPr>
        <w:t xml:space="preserve">вара Заказчика не менее чем за 3</w:t>
      </w:r>
      <w:r>
        <w:rPr>
          <w:rFonts w:ascii="PT Astra Serif" w:hAnsi="PT Astra Serif"/>
          <w:color w:val="000000"/>
          <w:sz w:val="20"/>
          <w:szCs w:val="20"/>
        </w:rPr>
        <w:t xml:space="preserve"> рабочих дня.</w:t>
      </w:r>
      <w:r>
        <w:rPr>
          <w:rFonts w:ascii="PT Astra Serif" w:hAnsi="PT Astra Serif"/>
          <w:color w:val="000000"/>
          <w:sz w:val="20"/>
          <w:szCs w:val="20"/>
        </w:rPr>
      </w:r>
      <w:r>
        <w:rPr>
          <w:rFonts w:ascii="PT Astra Serif" w:hAnsi="PT Astra Serif"/>
          <w:color w:val="000000"/>
          <w:sz w:val="20"/>
          <w:szCs w:val="20"/>
        </w:rPr>
      </w:r>
    </w:p>
    <w:p>
      <w:pPr>
        <w:pStyle w:val="895"/>
        <w:ind w:firstLine="426"/>
        <w:jc w:val="both"/>
        <w:spacing w:after="0" w:line="240" w:lineRule="auto"/>
        <w:rPr>
          <w:rFonts w:ascii="PT Astra Serif" w:hAnsi="PT Astra Serif"/>
          <w:color w:val="000000"/>
          <w:sz w:val="20"/>
          <w:szCs w:val="20"/>
        </w:rPr>
      </w:pPr>
      <w:r>
        <w:rPr>
          <w:rFonts w:ascii="PT Astra Serif" w:hAnsi="PT Astra Serif"/>
          <w:color w:val="000000"/>
          <w:sz w:val="20"/>
          <w:szCs w:val="20"/>
        </w:rPr>
      </w:r>
      <w:r>
        <w:rPr>
          <w:rFonts w:ascii="PT Astra Serif" w:hAnsi="PT Astra Serif"/>
          <w:color w:val="000000"/>
          <w:sz w:val="20"/>
          <w:szCs w:val="20"/>
        </w:rPr>
      </w:r>
      <w:r>
        <w:rPr>
          <w:rFonts w:ascii="PT Astra Serif" w:hAnsi="PT Astra Serif"/>
          <w:color w:val="000000"/>
          <w:sz w:val="20"/>
          <w:szCs w:val="20"/>
        </w:rPr>
      </w:r>
    </w:p>
    <w:p>
      <w:pPr>
        <w:pStyle w:val="895"/>
        <w:ind w:firstLine="426"/>
        <w:jc w:val="both"/>
        <w:spacing w:after="0" w:line="240" w:lineRule="auto"/>
        <w:rPr>
          <w:rFonts w:ascii="PT Astra Serif" w:hAnsi="PT Astra Serif"/>
          <w:b/>
          <w:sz w:val="20"/>
          <w:szCs w:val="20"/>
        </w:rPr>
      </w:pPr>
      <w:r>
        <w:rPr>
          <w:rFonts w:ascii="PT Astra Serif" w:hAnsi="PT Astra Serif"/>
          <w:b/>
          <w:sz w:val="20"/>
          <w:szCs w:val="20"/>
        </w:rPr>
        <w:t xml:space="preserve">3.</w:t>
      </w:r>
      <w:r>
        <w:rPr>
          <w:rFonts w:ascii="PT Astra Serif" w:hAnsi="PT Astra Serif"/>
          <w:b/>
          <w:sz w:val="20"/>
          <w:szCs w:val="20"/>
        </w:rPr>
        <w:tab/>
        <w:t xml:space="preserve">Требования к товару:</w:t>
      </w:r>
      <w:r>
        <w:rPr>
          <w:rFonts w:ascii="PT Astra Serif" w:hAnsi="PT Astra Serif"/>
          <w:b/>
          <w:sz w:val="20"/>
          <w:szCs w:val="20"/>
        </w:rPr>
      </w:r>
      <w:r>
        <w:rPr>
          <w:rFonts w:ascii="PT Astra Serif" w:hAnsi="PT Astra Serif"/>
          <w:b/>
          <w:sz w:val="20"/>
          <w:szCs w:val="20"/>
        </w:rPr>
      </w:r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П</w:t>
      </w:r>
      <w:r>
        <w:rPr>
          <w:rFonts w:ascii="PT Astra Serif" w:hAnsi="PT Astra Serif"/>
          <w:sz w:val="20"/>
          <w:szCs w:val="20"/>
        </w:rPr>
        <w:t xml:space="preserve">оставляемый товар должен быть новым товаром (товаром, который не был в употреблении, в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свойства); без каких-либ</w:t>
      </w:r>
      <w:r>
        <w:rPr>
          <w:rFonts w:ascii="PT Astra Serif" w:hAnsi="PT Astra Serif"/>
          <w:sz w:val="20"/>
          <w:szCs w:val="20"/>
        </w:rPr>
        <w:t xml:space="preserve">о ограничений (залог, запрет, арест и т.п.), допущенным к свободному обращению на территории Российской Федерации. 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Т</w:t>
      </w:r>
      <w:r>
        <w:rPr>
          <w:rFonts w:ascii="PT Astra Serif" w:hAnsi="PT Astra Serif"/>
          <w:sz w:val="20"/>
          <w:szCs w:val="20"/>
        </w:rPr>
        <w:t xml:space="preserve">овар должен соответствовать техническим и санитарным требованиям, а также нормам, стандартам, правилам, действующим на данном товарном рынке. Качество Товара должно подтверждаться прилагаемыми при поставке документами (сертификат соответствия (в случае обя</w:t>
      </w:r>
      <w:r>
        <w:rPr>
          <w:rFonts w:ascii="PT Astra Serif" w:hAnsi="PT Astra Serif"/>
          <w:sz w:val="20"/>
          <w:szCs w:val="20"/>
        </w:rPr>
        <w:t xml:space="preserve">зательной сертификации) или декларация о соответствии) либо их копии, заверенные в установленном законодательством Российской Федерации порядке (при наличии).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Т</w:t>
      </w:r>
      <w:r>
        <w:rPr>
          <w:rFonts w:ascii="PT Astra Serif" w:hAnsi="PT Astra Serif"/>
          <w:sz w:val="20"/>
          <w:szCs w:val="20"/>
        </w:rPr>
        <w:t xml:space="preserve">овар должен быть упакован и маркирован в соответствии с действующим законодательством. Маркировка товара должна обеспечивать полную и однозначную идентификацию каждой единицы Товара при его приемке (в том числе текст на русском языке, рисунок и/или информа</w:t>
      </w:r>
      <w:r>
        <w:rPr>
          <w:rFonts w:ascii="PT Astra Serif" w:hAnsi="PT Astra Serif"/>
          <w:sz w:val="20"/>
          <w:szCs w:val="20"/>
        </w:rPr>
        <w:t xml:space="preserve">ционные знаки). Упаковка должна обеспечивать сохранность Товаров при транспортировке и погрузо-разгрузочных работах к конечному месту эксплуатации. 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П</w:t>
      </w:r>
      <w:r>
        <w:rPr>
          <w:rFonts w:ascii="PT Astra Serif" w:hAnsi="PT Astra Serif"/>
          <w:sz w:val="20"/>
          <w:szCs w:val="20"/>
        </w:rPr>
        <w:t xml:space="preserve">оставка товара должна осуществляться в таре и/или упаковке, обеспечивающей сохранность товара от повреждений при его погрузке-разгрузке, перевозке и длительном хранении в складском помещении. Упаковка (тара) товара и его комплектующих, транспортирование, х</w:t>
      </w:r>
      <w:r>
        <w:rPr>
          <w:rFonts w:ascii="PT Astra Serif" w:hAnsi="PT Astra Serif"/>
          <w:sz w:val="20"/>
          <w:szCs w:val="20"/>
        </w:rPr>
        <w:t xml:space="preserve">ранение должно отвечать требованиям безопасности жизни, здоровья и охраны окружающей среды. 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Товар, получивший при погрузке (разгрузке) и транспортировке повреждения, в том числе внешние, вследствие использования Поставщиком ненадлежащей тары и (или) упаковки, ненадлежащей маркировки, считается не поставленным и приемке не подлежит.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С</w:t>
      </w:r>
      <w:r>
        <w:rPr>
          <w:rFonts w:ascii="PT Astra Serif" w:hAnsi="PT Astra Serif"/>
          <w:sz w:val="20"/>
          <w:szCs w:val="20"/>
        </w:rPr>
        <w:t xml:space="preserve">пособ и условия транспортирования обеспечивает сохранность качества продукции и внешнего вида тары и устанавливается производителем. Безопасность поставляемого товара отвечают требованиям Федерального закона от 30.03.1999 № 51-ФЗ «О санитарно-эпидемиологич</w:t>
      </w:r>
      <w:r>
        <w:rPr>
          <w:rFonts w:ascii="PT Astra Serif" w:hAnsi="PT Astra Serif"/>
          <w:sz w:val="20"/>
          <w:szCs w:val="20"/>
        </w:rPr>
        <w:t xml:space="preserve">еском благополучии населения»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898"/>
        <w:ind w:firstLine="426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895"/>
        <w:ind w:firstLine="426"/>
        <w:jc w:val="both"/>
        <w:spacing w:after="0" w:line="240" w:lineRule="auto"/>
        <w:rPr>
          <w:rFonts w:ascii="PT Astra Serif" w:hAnsi="PT Astra Serif"/>
          <w:b/>
          <w:sz w:val="20"/>
          <w:szCs w:val="20"/>
        </w:rPr>
      </w:pPr>
      <w:r>
        <w:rPr>
          <w:rFonts w:ascii="PT Astra Serif" w:hAnsi="PT Astra Serif"/>
          <w:b/>
          <w:sz w:val="20"/>
          <w:szCs w:val="20"/>
        </w:rPr>
        <w:t xml:space="preserve">4.</w:t>
      </w:r>
      <w:r>
        <w:rPr>
          <w:rFonts w:ascii="PT Astra Serif" w:hAnsi="PT Astra Serif"/>
          <w:b/>
          <w:sz w:val="20"/>
          <w:szCs w:val="20"/>
        </w:rPr>
        <w:tab/>
        <w:t xml:space="preserve">Требования к гарантийным обязательствам:</w:t>
      </w:r>
      <w:r>
        <w:rPr>
          <w:rFonts w:ascii="PT Astra Serif" w:hAnsi="PT Astra Serif"/>
          <w:b/>
          <w:sz w:val="20"/>
          <w:szCs w:val="20"/>
        </w:rPr>
      </w:r>
      <w:r>
        <w:rPr>
          <w:rFonts w:ascii="PT Astra Serif" w:hAnsi="PT Astra Serif"/>
          <w:b/>
          <w:sz w:val="20"/>
          <w:szCs w:val="20"/>
        </w:rPr>
      </w:r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Гарантийный срок должен составлять не менее 12 (двенадцати) месяцев. Гарантийный срок начинает исчисляться со дня принятия товара и подписания Заказчиком документа о приемке товара.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</w:pPr>
      <w:r>
        <w:rPr>
          <w:rFonts w:ascii="PT Astra Serif" w:hAnsi="PT Astra Serif"/>
          <w:sz w:val="20"/>
          <w:szCs w:val="20"/>
        </w:rPr>
        <w:t xml:space="preserve">П</w:t>
      </w:r>
      <w:r>
        <w:rPr>
          <w:rFonts w:ascii="PT Astra Serif" w:hAnsi="PT Astra Serif"/>
          <w:sz w:val="20"/>
          <w:szCs w:val="20"/>
        </w:rPr>
        <w:t xml:space="preserve">ри обнаружении Заказчиком в период гарантийного срока некачественного товара (брак, производственный дефект) Поставщик обязан своими силами заменить такой товар в течение 5 (пяти) рабочих дней со дня уведомления Поставщика Заказчиком об обнаружении такого </w:t>
      </w:r>
      <w:r>
        <w:rPr>
          <w:rFonts w:ascii="PT Astra Serif" w:hAnsi="PT Astra Serif"/>
          <w:sz w:val="20"/>
          <w:szCs w:val="20"/>
        </w:rPr>
        <w:t xml:space="preserve">товара. </w:t>
      </w:r>
      <w:r>
        <w:rPr>
          <w:rFonts w:ascii="PT Astra Serif" w:hAnsi="PT Astra Serif"/>
          <w:sz w:val="20"/>
          <w:szCs w:val="20"/>
        </w:rPr>
      </w:r>
      <w:r/>
    </w:p>
    <w:p>
      <w:pPr>
        <w:pStyle w:val="895"/>
        <w:ind w:firstLine="426"/>
        <w:jc w:val="both"/>
        <w:spacing w:after="0" w:line="240" w:lineRule="auto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В случае замены или исправления дефектного товара гарантийный срок на данный товар продлевается.</w:t>
      </w:r>
      <w:r>
        <w:rPr>
          <w:rFonts w:ascii="PT Astra Serif" w:hAnsi="PT Astra Serif"/>
          <w:sz w:val="20"/>
          <w:szCs w:val="20"/>
        </w:rPr>
      </w:r>
      <w:r>
        <w:rPr>
          <w:rFonts w:ascii="PT Astra Serif" w:hAnsi="PT Astra Serif"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p>
      <w:pPr>
        <w:pStyle w:val="895"/>
        <w:ind w:left="426"/>
        <w:jc w:val="both"/>
        <w:spacing w:after="0"/>
        <w:rPr>
          <w:rFonts w:ascii="PT Astra Serif" w:hAnsi="PT Astra Serif"/>
          <w:b/>
          <w:bCs/>
          <w:sz w:val="20"/>
          <w:szCs w:val="20"/>
        </w:rPr>
      </w:pP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  <w:r>
        <w:rPr>
          <w:rFonts w:ascii="PT Astra Serif" w:hAnsi="PT Astra Serif"/>
          <w:b/>
          <w:bCs/>
          <w:sz w:val="20"/>
          <w:szCs w:val="20"/>
        </w:rPr>
      </w:r>
    </w:p>
    <w:sectPr>
      <w:footnotePr/>
      <w:endnotePr>
        <w:numFmt w:val="decimal"/>
      </w:endnotePr>
      <w:type w:val="nextPage"/>
      <w:pgSz w:w="16838" w:h="11906" w:orient="landscape"/>
      <w:pgMar w:top="1134" w:right="567" w:bottom="567" w:left="567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Verdana-BoldItalic">
    <w:panose1 w:val="020B0604030504040204"/>
  </w:font>
  <w:font w:name="Tahoma">
    <w:panose1 w:val="020B0604030504040204"/>
  </w:font>
  <w:font w:name="Calibri">
    <w:panose1 w:val="020F0502020204030204"/>
  </w:font>
  <w:font w:name="Times New Roman">
    <w:panose1 w:val="02020603050405020304"/>
  </w:font>
  <w:font w:name="PT Astra Serif">
    <w:panose1 w:val="020A06030405050202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  <w:footnote w:id="2">
    <w:p>
      <w:pPr>
        <w:pStyle w:val="899"/>
        <w:contextualSpacing/>
        <w:jc w:val="left"/>
        <w:spacing w:before="0" w:after="79" w:line="276" w:lineRule="auto"/>
        <w:rPr>
          <w:rFonts w:ascii="PT Astra Serif" w:hAnsi="PT Astra Serif" w:cs="PT Astra Serif"/>
          <w:sz w:val="18"/>
          <w:szCs w:val="18"/>
        </w:rPr>
      </w:pPr>
      <w:r>
        <w:rPr>
          <w:rStyle w:val="901"/>
          <w:rFonts w:ascii="PT Astra Serif" w:hAnsi="PT Astra Serif" w:eastAsia="PT Astra Serif" w:cs="PT Astra Serif"/>
          <w:sz w:val="18"/>
          <w:szCs w:val="18"/>
        </w:rPr>
        <w:footnoteRef/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При описании объектов закупки применены термины и определения из </w:t>
      </w:r>
      <w:r>
        <w:rPr>
          <w:rFonts w:ascii="PT Astra Serif" w:hAnsi="PT Astra Serif" w:eastAsia="PT Astra Serif" w:cs="PT Astra Serif"/>
          <w:bCs/>
          <w:i/>
          <w:sz w:val="18"/>
          <w:szCs w:val="18"/>
        </w:rPr>
        <w:t xml:space="preserve">ГОСТ Р 53315-1011</w:t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 «Техника пожарная. Технические средства пожарной автоматики. Общие технические требования и методы испытаний (с Изменениями </w:t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N</w:t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 1, 1, 3)».</w:t>
      </w:r>
      <w:r>
        <w:rPr>
          <w:rFonts w:ascii="PT Astra Serif" w:hAnsi="PT Astra Serif" w:cs="PT Astra Serif"/>
          <w:sz w:val="18"/>
          <w:szCs w:val="18"/>
        </w:rPr>
      </w:r>
      <w:r>
        <w:rPr>
          <w:rFonts w:ascii="PT Astra Serif" w:hAnsi="PT Astra Serif" w:cs="PT Astra Serif"/>
          <w:sz w:val="18"/>
          <w:szCs w:val="18"/>
        </w:rPr>
      </w:r>
    </w:p>
  </w:footnote>
  <w:footnote w:id="3">
    <w:p>
      <w:pPr>
        <w:pStyle w:val="899"/>
        <w:contextualSpacing/>
        <w:jc w:val="left"/>
        <w:spacing w:before="0" w:after="79" w:line="276" w:lineRule="auto"/>
        <w:rPr>
          <w:rFonts w:ascii="PT Astra Serif" w:hAnsi="PT Astra Serif" w:cs="PT Astra Serif"/>
          <w:sz w:val="18"/>
          <w:szCs w:val="18"/>
        </w:rPr>
        <w:suppressLineNumbers w:val="0"/>
      </w:pPr>
      <w:r>
        <w:rPr>
          <w:rStyle w:val="901"/>
          <w:rFonts w:ascii="PT Astra Serif" w:hAnsi="PT Astra Serif" w:eastAsia="PT Astra Serif" w:cs="PT Astra Serif"/>
          <w:sz w:val="18"/>
          <w:szCs w:val="18"/>
        </w:rPr>
        <w:footnoteRef/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При описании объектов закупки применены термины и определения из </w:t>
      </w:r>
      <w:r>
        <w:rPr>
          <w:rFonts w:ascii="PT Astra Serif" w:hAnsi="PT Astra Serif" w:eastAsia="PT Astra Serif" w:cs="PT Astra Serif"/>
          <w:bCs/>
          <w:i/>
          <w:sz w:val="18"/>
          <w:szCs w:val="18"/>
        </w:rPr>
        <w:t xml:space="preserve">ГОСТ </w:t>
      </w:r>
      <w:r>
        <w:rPr>
          <w:rFonts w:ascii="PT Astra Serif" w:hAnsi="PT Astra Serif" w:eastAsia="PT Astra Serif" w:cs="PT Astra Serif"/>
          <w:i/>
          <w:iCs/>
          <w:sz w:val="18"/>
          <w:szCs w:val="18"/>
          <w:lang w:eastAsia="ru-RU"/>
        </w:rPr>
        <w:t xml:space="preserve">14154-1015</w:t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 «Степени защиты, обеспечиваемые оболочками (Код </w:t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IP</w:t>
      </w:r>
      <w:r>
        <w:rPr>
          <w:rFonts w:ascii="PT Astra Serif" w:hAnsi="PT Astra Serif" w:eastAsia="PT Astra Serif" w:cs="PT Astra Serif"/>
          <w:i/>
          <w:sz w:val="18"/>
          <w:szCs w:val="18"/>
        </w:rPr>
        <w:t xml:space="preserve">)».</w:t>
      </w:r>
      <w:r>
        <w:rPr>
          <w:rFonts w:ascii="PT Astra Serif" w:hAnsi="PT Astra Serif" w:eastAsia="PT Astra Serif" w:cs="PT Astra Serif"/>
          <w:sz w:val="18"/>
          <w:szCs w:val="18"/>
        </w:rPr>
        <w:t xml:space="preserve"> </w:t>
      </w:r>
      <w:r>
        <w:rPr>
          <w:rFonts w:ascii="PT Astra Serif" w:hAnsi="PT Astra Serif" w:cs="PT Astra Serif"/>
          <w:sz w:val="18"/>
          <w:szCs w:val="18"/>
        </w:rPr>
      </w:r>
      <w:r>
        <w:rPr>
          <w:rFonts w:ascii="PT Astra Serif" w:hAnsi="PT Astra Serif" w:cs="PT Astra Serif"/>
          <w:sz w:val="18"/>
          <w:szCs w:val="18"/>
        </w:rPr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486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50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6" w:hanging="180"/>
      </w:p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5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7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9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91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3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5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7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9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514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  <w:sz w:val="20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/>
        <w:sz w:val="20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  <w:sz w:val="20"/>
      </w:rPr>
    </w:lvl>
    <w:lvl w:ilvl="3">
      <w:start w:val="1"/>
      <w:numFmt w:val="bullet"/>
      <w:isLgl w:val="false"/>
      <w:suff w:val="tab"/>
      <w:lvlText w:val=""/>
      <w:lvlJc w:val="left"/>
      <w:pPr>
        <w:ind w:left="2880" w:hanging="360"/>
        <w:tabs>
          <w:tab w:val="num" w:pos="2880" w:leader="none"/>
        </w:tabs>
      </w:pPr>
      <w:rPr>
        <w:rFonts w:hint="default" w:ascii="Wingdings" w:hAnsi="Wingdings"/>
        <w:sz w:val="20"/>
      </w:rPr>
    </w:lvl>
    <w:lvl w:ilvl="4">
      <w:start w:val="1"/>
      <w:numFmt w:val="bullet"/>
      <w:isLgl w:val="false"/>
      <w:suff w:val="tab"/>
      <w:lvlText w:val=""/>
      <w:lvlJc w:val="left"/>
      <w:pPr>
        <w:ind w:left="3600" w:hanging="360"/>
        <w:tabs>
          <w:tab w:val="num" w:pos="3600" w:leader="none"/>
        </w:tabs>
      </w:pPr>
      <w:rPr>
        <w:rFonts w:hint="default" w:ascii="Wingdings" w:hAnsi="Wingdings"/>
        <w:sz w:val="20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  <w:sz w:val="20"/>
      </w:rPr>
    </w:lvl>
    <w:lvl w:ilvl="6">
      <w:start w:val="1"/>
      <w:numFmt w:val="bullet"/>
      <w:isLgl w:val="false"/>
      <w:suff w:val="tab"/>
      <w:lvlText w:val=""/>
      <w:lvlJc w:val="left"/>
      <w:pPr>
        <w:ind w:left="5040" w:hanging="360"/>
        <w:tabs>
          <w:tab w:val="num" w:pos="5040" w:leader="none"/>
        </w:tabs>
      </w:pPr>
      <w:rPr>
        <w:rFonts w:hint="default" w:ascii="Wingdings" w:hAnsi="Wingdings"/>
        <w:sz w:val="20"/>
      </w:rPr>
    </w:lvl>
    <w:lvl w:ilvl="7">
      <w:start w:val="1"/>
      <w:numFmt w:val="bullet"/>
      <w:isLgl w:val="false"/>
      <w:suff w:val="tab"/>
      <w:lvlText w:val=""/>
      <w:lvlJc w:val="left"/>
      <w:pPr>
        <w:ind w:left="5760" w:hanging="360"/>
        <w:tabs>
          <w:tab w:val="num" w:pos="5760" w:leader="none"/>
        </w:tabs>
      </w:pPr>
      <w:rPr>
        <w:rFonts w:hint="default" w:ascii="Wingdings" w:hAnsi="Wingdings"/>
        <w:sz w:val="20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0"/>
  </w:num>
  <w:num w:numId="8">
    <w:abstractNumId w:val="3"/>
  </w:num>
  <w:num w:numId="9">
    <w:abstractNumId w:val="9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 w:val="true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decimal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08" w:default="1">
    <w:name w:val="Normal"/>
    <w:qFormat/>
  </w:style>
  <w:style w:type="paragraph" w:styleId="709">
    <w:name w:val="Heading 1"/>
    <w:basedOn w:val="708"/>
    <w:next w:val="708"/>
    <w:link w:val="894"/>
    <w:uiPriority w:val="99"/>
    <w:qFormat/>
    <w:pPr>
      <w:keepNext/>
      <w:spacing w:before="240" w:after="60" w:line="276" w:lineRule="auto"/>
      <w:outlineLvl w:val="0"/>
    </w:pPr>
    <w:rPr>
      <w:rFonts w:ascii="Arial" w:hAnsi="Arial" w:eastAsia="Times New Roman" w:cs="Times New Roman"/>
      <w:b/>
      <w:bCs/>
      <w:sz w:val="32"/>
      <w:szCs w:val="32"/>
      <w:lang w:eastAsia="ar-SA"/>
    </w:rPr>
  </w:style>
  <w:style w:type="paragraph" w:styleId="710">
    <w:name w:val="Heading 2"/>
    <w:basedOn w:val="708"/>
    <w:next w:val="708"/>
    <w:link w:val="902"/>
    <w:uiPriority w:val="9"/>
    <w:semiHidden/>
    <w:unhideWhenUsed/>
    <w:qFormat/>
    <w:pPr>
      <w:keepLines/>
      <w:keepNext/>
      <w:spacing w:before="40" w:after="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711">
    <w:name w:val="Heading 3"/>
    <w:basedOn w:val="708"/>
    <w:next w:val="708"/>
    <w:link w:val="73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712">
    <w:name w:val="Heading 4"/>
    <w:basedOn w:val="708"/>
    <w:next w:val="708"/>
    <w:link w:val="73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3">
    <w:name w:val="Heading 5"/>
    <w:basedOn w:val="708"/>
    <w:next w:val="708"/>
    <w:link w:val="738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4">
    <w:name w:val="Heading 6"/>
    <w:basedOn w:val="708"/>
    <w:next w:val="708"/>
    <w:link w:val="7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</w:rPr>
  </w:style>
  <w:style w:type="paragraph" w:styleId="715">
    <w:name w:val="Heading 7"/>
    <w:basedOn w:val="708"/>
    <w:next w:val="708"/>
    <w:link w:val="740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</w:rPr>
  </w:style>
  <w:style w:type="paragraph" w:styleId="716">
    <w:name w:val="Heading 8"/>
    <w:basedOn w:val="708"/>
    <w:next w:val="708"/>
    <w:link w:val="74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</w:rPr>
  </w:style>
  <w:style w:type="paragraph" w:styleId="717">
    <w:name w:val="Heading 9"/>
    <w:basedOn w:val="708"/>
    <w:next w:val="708"/>
    <w:link w:val="742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18" w:default="1">
    <w:name w:val="Default Paragraph Font"/>
    <w:uiPriority w:val="1"/>
    <w:semiHidden/>
    <w:unhideWhenUsed/>
  </w:style>
  <w:style w:type="table" w:styleId="7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0" w:default="1">
    <w:name w:val="No List"/>
    <w:uiPriority w:val="99"/>
    <w:semiHidden/>
    <w:unhideWhenUsed/>
  </w:style>
  <w:style w:type="character" w:styleId="721" w:customStyle="1">
    <w:name w:val="Heading 3 Char"/>
    <w:basedOn w:val="718"/>
    <w:uiPriority w:val="9"/>
    <w:rPr>
      <w:rFonts w:ascii="Arial" w:hAnsi="Arial" w:eastAsia="Arial" w:cs="Arial"/>
      <w:sz w:val="30"/>
      <w:szCs w:val="30"/>
    </w:rPr>
  </w:style>
  <w:style w:type="character" w:styleId="722" w:customStyle="1">
    <w:name w:val="Heading 4 Char"/>
    <w:basedOn w:val="718"/>
    <w:uiPriority w:val="9"/>
    <w:rPr>
      <w:rFonts w:ascii="Arial" w:hAnsi="Arial" w:eastAsia="Arial" w:cs="Arial"/>
      <w:b/>
      <w:bCs/>
      <w:sz w:val="26"/>
      <w:szCs w:val="26"/>
    </w:rPr>
  </w:style>
  <w:style w:type="character" w:styleId="723" w:customStyle="1">
    <w:name w:val="Heading 5 Char"/>
    <w:basedOn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24" w:customStyle="1">
    <w:name w:val="Heading 6 Char"/>
    <w:basedOn w:val="718"/>
    <w:uiPriority w:val="9"/>
    <w:rPr>
      <w:rFonts w:ascii="Arial" w:hAnsi="Arial" w:eastAsia="Arial" w:cs="Arial"/>
      <w:b/>
      <w:bCs/>
      <w:sz w:val="22"/>
      <w:szCs w:val="22"/>
    </w:rPr>
  </w:style>
  <w:style w:type="character" w:styleId="725" w:customStyle="1">
    <w:name w:val="Heading 7 Char"/>
    <w:basedOn w:val="718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26" w:customStyle="1">
    <w:name w:val="Heading 8 Char"/>
    <w:basedOn w:val="718"/>
    <w:uiPriority w:val="9"/>
    <w:rPr>
      <w:rFonts w:ascii="Arial" w:hAnsi="Arial" w:eastAsia="Arial" w:cs="Arial"/>
      <w:i/>
      <w:iCs/>
      <w:sz w:val="22"/>
      <w:szCs w:val="22"/>
    </w:rPr>
  </w:style>
  <w:style w:type="character" w:styleId="727" w:customStyle="1">
    <w:name w:val="Heading 9 Char"/>
    <w:basedOn w:val="718"/>
    <w:uiPriority w:val="9"/>
    <w:rPr>
      <w:rFonts w:ascii="Arial" w:hAnsi="Arial" w:eastAsia="Arial" w:cs="Arial"/>
      <w:i/>
      <w:iCs/>
      <w:sz w:val="21"/>
      <w:szCs w:val="21"/>
    </w:rPr>
  </w:style>
  <w:style w:type="character" w:styleId="728" w:customStyle="1">
    <w:name w:val="Title Char"/>
    <w:basedOn w:val="718"/>
    <w:uiPriority w:val="10"/>
    <w:rPr>
      <w:sz w:val="48"/>
      <w:szCs w:val="48"/>
    </w:rPr>
  </w:style>
  <w:style w:type="character" w:styleId="729" w:customStyle="1">
    <w:name w:val="Subtitle Char"/>
    <w:basedOn w:val="718"/>
    <w:uiPriority w:val="11"/>
    <w:rPr>
      <w:sz w:val="24"/>
      <w:szCs w:val="24"/>
    </w:rPr>
  </w:style>
  <w:style w:type="character" w:styleId="730" w:customStyle="1">
    <w:name w:val="Quote Char"/>
    <w:uiPriority w:val="29"/>
    <w:rPr>
      <w:i/>
    </w:rPr>
  </w:style>
  <w:style w:type="character" w:styleId="731" w:customStyle="1">
    <w:name w:val="Intense Quote Char"/>
    <w:uiPriority w:val="30"/>
    <w:rPr>
      <w:i/>
    </w:rPr>
  </w:style>
  <w:style w:type="character" w:styleId="732" w:customStyle="1">
    <w:name w:val="Footer Char"/>
    <w:basedOn w:val="718"/>
    <w:uiPriority w:val="99"/>
  </w:style>
  <w:style w:type="character" w:styleId="733" w:customStyle="1">
    <w:name w:val="Caption Char"/>
    <w:basedOn w:val="718"/>
    <w:uiPriority w:val="35"/>
    <w:rPr>
      <w:b/>
      <w:bCs/>
      <w:color w:val="5b9bd5" w:themeColor="accent1"/>
      <w:sz w:val="18"/>
      <w:szCs w:val="18"/>
    </w:rPr>
  </w:style>
  <w:style w:type="character" w:styleId="734" w:customStyle="1">
    <w:name w:val="Heading 1 Char"/>
    <w:basedOn w:val="718"/>
    <w:uiPriority w:val="9"/>
    <w:rPr>
      <w:rFonts w:ascii="Arial" w:hAnsi="Arial" w:eastAsia="Arial" w:cs="Arial"/>
      <w:sz w:val="40"/>
      <w:szCs w:val="40"/>
    </w:rPr>
  </w:style>
  <w:style w:type="character" w:styleId="735" w:customStyle="1">
    <w:name w:val="Heading 2 Char"/>
    <w:basedOn w:val="718"/>
    <w:uiPriority w:val="9"/>
    <w:rPr>
      <w:rFonts w:ascii="Arial" w:hAnsi="Arial" w:eastAsia="Arial" w:cs="Arial"/>
      <w:sz w:val="34"/>
    </w:rPr>
  </w:style>
  <w:style w:type="character" w:styleId="736" w:customStyle="1">
    <w:name w:val="Заголовок 3 Знак"/>
    <w:basedOn w:val="718"/>
    <w:link w:val="711"/>
    <w:uiPriority w:val="9"/>
    <w:rPr>
      <w:rFonts w:ascii="Arial" w:hAnsi="Arial" w:eastAsia="Arial" w:cs="Arial"/>
      <w:sz w:val="30"/>
      <w:szCs w:val="30"/>
    </w:rPr>
  </w:style>
  <w:style w:type="character" w:styleId="737" w:customStyle="1">
    <w:name w:val="Заголовок 4 Знак"/>
    <w:basedOn w:val="718"/>
    <w:link w:val="712"/>
    <w:uiPriority w:val="9"/>
    <w:rPr>
      <w:rFonts w:ascii="Arial" w:hAnsi="Arial" w:eastAsia="Arial" w:cs="Arial"/>
      <w:b/>
      <w:bCs/>
      <w:sz w:val="26"/>
      <w:szCs w:val="26"/>
    </w:rPr>
  </w:style>
  <w:style w:type="character" w:styleId="738" w:customStyle="1">
    <w:name w:val="Заголовок 5 Знак"/>
    <w:basedOn w:val="718"/>
    <w:link w:val="713"/>
    <w:uiPriority w:val="9"/>
    <w:rPr>
      <w:rFonts w:ascii="Arial" w:hAnsi="Arial" w:eastAsia="Arial" w:cs="Arial"/>
      <w:b/>
      <w:bCs/>
      <w:sz w:val="24"/>
      <w:szCs w:val="24"/>
    </w:rPr>
  </w:style>
  <w:style w:type="character" w:styleId="739" w:customStyle="1">
    <w:name w:val="Заголовок 6 Знак"/>
    <w:basedOn w:val="718"/>
    <w:link w:val="714"/>
    <w:uiPriority w:val="9"/>
    <w:rPr>
      <w:rFonts w:ascii="Arial" w:hAnsi="Arial" w:eastAsia="Arial" w:cs="Arial"/>
      <w:b/>
      <w:bCs/>
      <w:sz w:val="22"/>
      <w:szCs w:val="22"/>
    </w:rPr>
  </w:style>
  <w:style w:type="character" w:styleId="740" w:customStyle="1">
    <w:name w:val="Заголовок 7 Знак"/>
    <w:basedOn w:val="718"/>
    <w:link w:val="71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41" w:customStyle="1">
    <w:name w:val="Заголовок 8 Знак"/>
    <w:basedOn w:val="718"/>
    <w:link w:val="716"/>
    <w:uiPriority w:val="9"/>
    <w:rPr>
      <w:rFonts w:ascii="Arial" w:hAnsi="Arial" w:eastAsia="Arial" w:cs="Arial"/>
      <w:i/>
      <w:iCs/>
      <w:sz w:val="22"/>
      <w:szCs w:val="22"/>
    </w:rPr>
  </w:style>
  <w:style w:type="character" w:styleId="742" w:customStyle="1">
    <w:name w:val="Заголовок 9 Знак"/>
    <w:basedOn w:val="718"/>
    <w:link w:val="717"/>
    <w:uiPriority w:val="9"/>
    <w:rPr>
      <w:rFonts w:ascii="Arial" w:hAnsi="Arial" w:eastAsia="Arial" w:cs="Arial"/>
      <w:i/>
      <w:iCs/>
      <w:sz w:val="21"/>
      <w:szCs w:val="21"/>
    </w:rPr>
  </w:style>
  <w:style w:type="paragraph" w:styleId="743">
    <w:name w:val="Title"/>
    <w:basedOn w:val="708"/>
    <w:next w:val="708"/>
    <w:link w:val="74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44" w:customStyle="1">
    <w:name w:val="Заголовок Знак"/>
    <w:basedOn w:val="718"/>
    <w:link w:val="743"/>
    <w:uiPriority w:val="10"/>
    <w:rPr>
      <w:sz w:val="48"/>
      <w:szCs w:val="48"/>
    </w:rPr>
  </w:style>
  <w:style w:type="paragraph" w:styleId="745">
    <w:name w:val="Subtitle"/>
    <w:basedOn w:val="708"/>
    <w:next w:val="708"/>
    <w:link w:val="746"/>
    <w:uiPriority w:val="11"/>
    <w:qFormat/>
    <w:pPr>
      <w:spacing w:before="200" w:after="200"/>
    </w:pPr>
    <w:rPr>
      <w:sz w:val="24"/>
      <w:szCs w:val="24"/>
    </w:rPr>
  </w:style>
  <w:style w:type="character" w:styleId="746" w:customStyle="1">
    <w:name w:val="Подзаголовок Знак"/>
    <w:basedOn w:val="718"/>
    <w:link w:val="745"/>
    <w:uiPriority w:val="11"/>
    <w:rPr>
      <w:sz w:val="24"/>
      <w:szCs w:val="24"/>
    </w:rPr>
  </w:style>
  <w:style w:type="paragraph" w:styleId="747">
    <w:name w:val="Quote"/>
    <w:basedOn w:val="708"/>
    <w:next w:val="708"/>
    <w:link w:val="748"/>
    <w:uiPriority w:val="29"/>
    <w:qFormat/>
    <w:pPr>
      <w:ind w:left="720" w:right="720"/>
    </w:pPr>
    <w:rPr>
      <w:i/>
    </w:rPr>
  </w:style>
  <w:style w:type="character" w:styleId="748" w:customStyle="1">
    <w:name w:val="Цитата 2 Знак"/>
    <w:link w:val="747"/>
    <w:uiPriority w:val="29"/>
    <w:rPr>
      <w:i/>
    </w:rPr>
  </w:style>
  <w:style w:type="paragraph" w:styleId="749">
    <w:name w:val="Intense Quote"/>
    <w:basedOn w:val="708"/>
    <w:next w:val="708"/>
    <w:link w:val="750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50" w:customStyle="1">
    <w:name w:val="Выделенная цитата Знак"/>
    <w:link w:val="749"/>
    <w:uiPriority w:val="30"/>
    <w:rPr>
      <w:i/>
    </w:rPr>
  </w:style>
  <w:style w:type="character" w:styleId="751" w:customStyle="1">
    <w:name w:val="Header Char"/>
    <w:basedOn w:val="718"/>
    <w:uiPriority w:val="99"/>
  </w:style>
  <w:style w:type="paragraph" w:styleId="752">
    <w:name w:val="Footer"/>
    <w:basedOn w:val="708"/>
    <w:link w:val="75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53" w:customStyle="1">
    <w:name w:val="Нижний колонтитул Знак"/>
    <w:basedOn w:val="718"/>
    <w:link w:val="752"/>
    <w:uiPriority w:val="99"/>
  </w:style>
  <w:style w:type="paragraph" w:styleId="754">
    <w:name w:val="Caption"/>
    <w:basedOn w:val="708"/>
    <w:next w:val="708"/>
    <w:link w:val="755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styleId="755" w:customStyle="1">
    <w:name w:val="Название объекта Знак"/>
    <w:basedOn w:val="718"/>
    <w:link w:val="754"/>
    <w:uiPriority w:val="35"/>
    <w:rPr>
      <w:b/>
      <w:bCs/>
      <w:color w:val="5b9bd5" w:themeColor="accent1"/>
      <w:sz w:val="18"/>
      <w:szCs w:val="18"/>
    </w:rPr>
  </w:style>
  <w:style w:type="table" w:styleId="756" w:customStyle="1">
    <w:name w:val="Table Grid Light"/>
    <w:basedOn w:val="71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7">
    <w:name w:val="Plain Table 1"/>
    <w:basedOn w:val="719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8">
    <w:name w:val="Plain Table 2"/>
    <w:basedOn w:val="719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9">
    <w:name w:val="Plain Table 3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60">
    <w:name w:val="Plain Table 4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Plain Table 5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62">
    <w:name w:val="Grid Table 1 Light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 w:customStyle="1">
    <w:name w:val="Grid Table 1 Light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 w:customStyle="1">
    <w:name w:val="Grid Table 1 Light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Grid Table 1 Light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Grid Table 1 Light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Grid Table 1 Light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Grid Table 1 Light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Grid Table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 w:customStyle="1">
    <w:name w:val="Grid Table 2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8A2D8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8A2D8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2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4B184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2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A5A5A5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2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FD865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2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472C4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2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70AD47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 w:customStyle="1">
    <w:name w:val="Grid Table 3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themeColor="accent1" w:themeTint="34" w:fill="ddea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 w:customStyle="1">
    <w:name w:val="Grid Table 3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 w:customStyle="1">
    <w:name w:val="Grid Table 3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 w:customStyle="1">
    <w:name w:val="Grid Table 3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 w:customStyle="1">
    <w:name w:val="Grid Table 3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 w:customStyle="1">
    <w:name w:val="Grid Table 3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Grid Table 4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4" w:customStyle="1">
    <w:name w:val="Grid Table 4 - Accent 1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eebf6" w:themeColor="accent1" w:themeTint="32" w:fill="de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68a2d8" w:themeColor="accent1" w:themeTint="EA" w:fill="68a2d8" w:themeFill="accent1" w:themeFillTint="EA"/>
        <w:tcBorders>
          <w:top w:val="single" w:color="68A2D8" w:themeColor="accent1" w:themeTint="EA" w:sz="4" w:space="0"/>
          <w:left w:val="single" w:color="68A2D8" w:themeColor="accent1" w:themeTint="EA" w:sz="4" w:space="0"/>
          <w:bottom w:val="single" w:color="68A2D8" w:themeColor="accent1" w:themeTint="EA" w:sz="4" w:space="0"/>
          <w:right w:val="single" w:color="68A2D8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68A2D8" w:themeColor="accent1" w:themeTint="EA" w:sz="4" w:space="0"/>
        </w:tcBorders>
      </w:tcPr>
    </w:tblStylePr>
  </w:style>
  <w:style w:type="table" w:styleId="785" w:customStyle="1">
    <w:name w:val="Grid Table 4 - Accent 2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4" w:space="0"/>
          <w:left w:val="single" w:color="F4B184" w:themeColor="accent2" w:themeTint="97" w:sz="4" w:space="0"/>
          <w:bottom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themeColor="accent2" w:themeTint="97" w:sz="4" w:space="0"/>
        </w:tcBorders>
      </w:tcPr>
    </w:tblStylePr>
  </w:style>
  <w:style w:type="table" w:styleId="786" w:customStyle="1">
    <w:name w:val="Grid Table 4 - Accent 3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themeTint="FE" w:fill="a5a5a5" w:themeFill="accent3" w:themeFillTint="FE"/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themeTint="FE" w:sz="4" w:space="0"/>
        </w:tcBorders>
      </w:tcPr>
    </w:tblStylePr>
  </w:style>
  <w:style w:type="table" w:styleId="787" w:customStyle="1">
    <w:name w:val="Grid Table 4 - Accent 4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4" w:space="0"/>
          <w:left w:val="single" w:color="FFD865" w:themeColor="accent4" w:themeTint="9A" w:sz="4" w:space="0"/>
          <w:bottom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themeColor="accent4" w:themeTint="9A" w:sz="4" w:space="0"/>
        </w:tcBorders>
      </w:tcPr>
    </w:tblStylePr>
  </w:style>
  <w:style w:type="table" w:styleId="788" w:customStyle="1">
    <w:name w:val="Grid Table 4 - Accent 5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</w:tcBorders>
      </w:tcPr>
    </w:tblStylePr>
  </w:style>
  <w:style w:type="table" w:styleId="789" w:customStyle="1">
    <w:name w:val="Grid Table 4 - Accent 6"/>
    <w:basedOn w:val="719"/>
    <w:uiPriority w:val="5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</w:tcBorders>
      </w:tcPr>
    </w:tblStylePr>
  </w:style>
  <w:style w:type="table" w:styleId="790">
    <w:name w:val="Grid Table 5 Dark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91" w:customStyle="1">
    <w:name w:val="Grid Table 5 Dark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deaf6" w:themeColor="accent1" w:themeTint="34" w:fill="ddeaf6" w:themeFill="accent1" w:themeFillTint="34"/>
    </w:tblPr>
    <w:tblStylePr w:type="band1Horz">
      <w:tcPr>
        <w:shd w:val="clear" w:color="b3d0eb" w:themeColor="accent1" w:themeTint="75" w:fill="b3d0eb" w:themeFill="accent1" w:themeFillTint="75"/>
      </w:tcPr>
    </w:tblStylePr>
    <w:tblStylePr w:type="band1Vert">
      <w:tcPr>
        <w:shd w:val="clear" w:color="b3d0eb" w:themeColor="accent1" w:themeTint="75" w:fill="b3d0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  <w:tcBorders>
          <w:top w:val="single" w:color="FFFFFF" w:themeColor="light1" w:sz="4" w:space="0"/>
        </w:tcBorders>
      </w:tcPr>
    </w:tblStylePr>
  </w:style>
  <w:style w:type="table" w:styleId="792" w:customStyle="1">
    <w:name w:val="Grid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be5d6" w:themeColor="accent2" w:themeTint="32" w:fill="fbe5d6" w:themeFill="accent2" w:themeFillTint="32"/>
    </w:tblPr>
    <w:tblStylePr w:type="band1Horz">
      <w:tcPr>
        <w:shd w:val="clear" w:color="f6c3a0" w:themeColor="accent2" w:themeTint="75" w:fill="f6c3a0" w:themeFill="accent2" w:themeFillTint="75"/>
      </w:tcPr>
    </w:tblStylePr>
    <w:tblStylePr w:type="band1Vert">
      <w:tcPr>
        <w:shd w:val="clear" w:color="f6c3a0" w:themeColor="accent2" w:themeTint="75" w:fill="f6c3a0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  <w:tcBorders>
          <w:top w:val="single" w:color="FFFFFF" w:themeColor="light1" w:sz="4" w:space="0"/>
        </w:tcBorders>
      </w:tcPr>
    </w:tblStylePr>
  </w:style>
  <w:style w:type="table" w:styleId="793" w:customStyle="1">
    <w:name w:val="Grid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cecec" w:themeColor="accent3" w:themeTint="34" w:fill="ececec" w:themeFill="accent3" w:themeFillTint="34"/>
    </w:tblPr>
    <w:tblStylePr w:type="band1Horz">
      <w:tcPr>
        <w:shd w:val="clear" w:color="d5d5d5" w:themeColor="accent3" w:themeTint="75" w:fill="d5d5d5" w:themeFill="accent3" w:themeFillTint="75"/>
      </w:tcPr>
    </w:tblStylePr>
    <w:tblStylePr w:type="band1Vert">
      <w:tcPr>
        <w:shd w:val="clear" w:color="d5d5d5" w:themeColor="accent3" w:themeTint="75" w:fill="d5d5d5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  <w:tcBorders>
          <w:top w:val="single" w:color="FFFFFF" w:themeColor="light1" w:sz="4" w:space="0"/>
        </w:tcBorders>
      </w:tcPr>
    </w:tblStylePr>
  </w:style>
  <w:style w:type="table" w:styleId="794" w:customStyle="1">
    <w:name w:val="Grid Table 5 Dark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ff2cb" w:themeColor="accent4" w:themeTint="34" w:fill="fff2cb" w:themeFill="accent4" w:themeFillTint="34"/>
    </w:tblPr>
    <w:tblStylePr w:type="band1Horz">
      <w:tcPr>
        <w:shd w:val="clear" w:color="ffe28a" w:themeColor="accent4" w:themeTint="75" w:fill="ffe28a" w:themeFill="accent4" w:themeFillTint="75"/>
      </w:tcPr>
    </w:tblStylePr>
    <w:tblStylePr w:type="band1Vert">
      <w:tcPr>
        <w:shd w:val="clear" w:color="ffe28a" w:themeColor="accent4" w:themeTint="75" w:fill="ffe28a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  <w:tcBorders>
          <w:top w:val="single" w:color="FFFFFF" w:themeColor="light1" w:sz="4" w:space="0"/>
        </w:tcBorders>
      </w:tcPr>
    </w:tblStylePr>
  </w:style>
  <w:style w:type="table" w:styleId="795" w:customStyle="1">
    <w:name w:val="Grid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8e2f3" w:themeColor="accent5" w:themeTint="34" w:fill="d8e2f3" w:themeFill="accent5" w:themeFillTint="34"/>
    </w:tblPr>
    <w:tblStylePr w:type="band1Horz">
      <w:tcPr>
        <w:shd w:val="clear" w:color="a9bee4" w:themeColor="accent5" w:themeTint="75" w:fill="a9bee4" w:themeFill="accent5" w:themeFillTint="75"/>
      </w:tcPr>
    </w:tblStylePr>
    <w:tblStylePr w:type="band1Vert">
      <w:tcPr>
        <w:shd w:val="clear" w:color="a9bee4" w:themeColor="accent5" w:themeTint="75" w:fill="a9be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  <w:tcBorders>
          <w:top w:val="single" w:color="FFFFFF" w:themeColor="light1" w:sz="4" w:space="0"/>
        </w:tcBorders>
      </w:tcPr>
    </w:tblStylePr>
  </w:style>
  <w:style w:type="table" w:styleId="796" w:customStyle="1">
    <w:name w:val="Grid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1efd8" w:themeColor="accent6" w:themeTint="34" w:fill="e1efd8" w:themeFill="accent6" w:themeFillTint="34"/>
    </w:tblPr>
    <w:tblStylePr w:type="band1Horz">
      <w:tcPr>
        <w:shd w:val="clear" w:color="bcdba8" w:themeColor="accent6" w:themeTint="75" w:fill="bcdba8" w:themeFill="accent6" w:themeFillTint="75"/>
      </w:tcPr>
    </w:tblStylePr>
    <w:tblStylePr w:type="band1Vert">
      <w:tcPr>
        <w:shd w:val="clear" w:color="bcdba8" w:themeColor="accent6" w:themeTint="75" w:fill="bc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  <w:tcBorders>
          <w:top w:val="single" w:color="FFFFFF" w:themeColor="light1" w:sz="4" w:space="0"/>
        </w:tcBorders>
      </w:tcPr>
    </w:tblStylePr>
  </w:style>
  <w:style w:type="table" w:styleId="797">
    <w:name w:val="Grid Table 6 Colorful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8" w:customStyle="1">
    <w:name w:val="Grid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b/>
        <w:color w:val="acccea" w:themeColor="accent1" w:themeTint="80" w:themeShade="95"/>
      </w:rPr>
    </w:tblStylePr>
    <w:tblStylePr w:type="firstRow">
      <w:rPr>
        <w:b/>
        <w:color w:val="acccea" w:themeColor="accent1" w:themeTint="80" w:themeShade="95"/>
      </w:rPr>
      <w:tcPr>
        <w:tcBorders>
          <w:bottom w:val="single" w:color="ACCCEA" w:themeColor="accent1" w:themeTint="80" w:sz="12" w:space="0"/>
        </w:tcBorders>
      </w:tcPr>
    </w:tblStylePr>
    <w:tblStylePr w:type="lastCol">
      <w:rPr>
        <w:b/>
        <w:color w:val="acccea" w:themeColor="accent1" w:themeTint="80" w:themeShade="95"/>
      </w:rPr>
    </w:tblStylePr>
    <w:tblStylePr w:type="lastRow">
      <w:rPr>
        <w:b/>
        <w:color w:val="acccea" w:themeColor="accent1" w:themeTint="80" w:themeShade="95"/>
      </w:rPr>
    </w:tblStylePr>
  </w:style>
  <w:style w:type="table" w:styleId="799" w:customStyle="1">
    <w:name w:val="Grid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00" w:customStyle="1">
    <w:name w:val="Grid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themeColor="accent3" w:themeTint="FE" w:sz="12" w:space="0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01" w:customStyle="1">
    <w:name w:val="Grid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02" w:customStyle="1">
    <w:name w:val="Grid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4472C4" w:themeColor="accent5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3" w:customStyle="1">
    <w:name w:val="Grid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b/>
        <w:color w:val="254175" w:themeColor="accent5" w:themeShade="95"/>
      </w:rPr>
    </w:tblStylePr>
    <w:tblStylePr w:type="firstRow">
      <w:rPr>
        <w:b/>
        <w:color w:val="254175" w:themeColor="accent5" w:themeShade="95"/>
      </w:rPr>
      <w:tcPr>
        <w:tcBorders>
          <w:bottom w:val="single" w:color="70AD47" w:themeColor="accent6" w:sz="12" w:space="0"/>
        </w:tcBorders>
      </w:tcPr>
    </w:tblStylePr>
    <w:tblStylePr w:type="lastCol">
      <w:rPr>
        <w:b/>
        <w:color w:val="254175" w:themeColor="accent5" w:themeShade="95"/>
      </w:rPr>
    </w:tblStylePr>
    <w:tblStylePr w:type="lastRow">
      <w:rPr>
        <w:b/>
        <w:color w:val="254175" w:themeColor="accent5" w:themeShade="95"/>
      </w:rPr>
    </w:tblStylePr>
  </w:style>
  <w:style w:type="table" w:styleId="804">
    <w:name w:val="Grid Table 7 Colorful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 w:customStyle="1">
    <w:name w:val="Grid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</w:tblPr>
    <w:tblStylePr w:type="band1Horz">
      <w:rPr>
        <w:rFonts w:ascii="Arial" w:hAnsi="Arial"/>
        <w:color w:val="acccea" w:themeColor="accent1" w:themeTint="80" w:themeShade="95"/>
        <w:sz w:val="22"/>
      </w:rPr>
      <w:tcPr>
        <w:shd w:val="clear" w:color="ddeaf6" w:themeColor="accent1" w:themeTint="34" w:fill="ddeaf6" w:themeFill="accent1" w:themeFillTint="34"/>
      </w:tcPr>
    </w:tblStylePr>
    <w:tblStylePr w:type="band1Vert"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  <w:tblStylePr w:type="firstCol">
      <w:rPr>
        <w:rFonts w:ascii="Arial" w:hAnsi="Arial"/>
        <w:i/>
        <w:color w:val="acccea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CCCEA" w:themeColor="accent1" w:themeTint="80" w:sz="4" w:space="0"/>
        </w:tcBorders>
      </w:tcPr>
    </w:tblStylePr>
    <w:tblStylePr w:type="fir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CCCEA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ACCCEA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CCCEA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Grid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themeColor="accent2" w:themeTint="32" w:fill="fbe5d6" w:themeFill="accent2" w:themeFillTint="32"/>
      </w:tcPr>
    </w:tblStylePr>
    <w:tblStylePr w:type="band1Vert"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Grid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themeColor="accent3" w:themeTint="34" w:fill="ececec" w:themeFill="accent3" w:themeFillTint="34"/>
      </w:tcPr>
    </w:tblStylePr>
    <w:tblStylePr w:type="band1Vert"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5A5A5" w:themeColor="accent3" w:themeTint="FE" w:sz="4" w:space="0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5A5A5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top w:val="none" w:color="000000" w:sz="4" w:space="0"/>
          <w:left w:val="single" w:color="A5A5A5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A5A5A5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Grid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themeColor="accent4" w:themeTint="34" w:fill="fff2cb" w:themeFill="accent4" w:themeFillTint="34"/>
      </w:tcPr>
    </w:tblStylePr>
    <w:tblStylePr w:type="band1Vert"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Grid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band1Horz">
      <w:rPr>
        <w:rFonts w:ascii="Arial" w:hAnsi="Arial"/>
        <w:color w:val="254175" w:themeColor="accent5" w:themeShade="95"/>
        <w:sz w:val="22"/>
      </w:rPr>
      <w:tcPr>
        <w:shd w:val="clear" w:color="d8e2f3" w:themeColor="accent5" w:themeTint="34" w:fill="d8e2f3" w:themeFill="accent5" w:themeFillTint="34"/>
      </w:tcPr>
    </w:tblStylePr>
    <w:tblStylePr w:type="band1Vert"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  <w:tblStylePr w:type="firstCol">
      <w:rPr>
        <w:rFonts w:ascii="Arial" w:hAnsi="Arial"/>
        <w:i/>
        <w:color w:val="254175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5AFDD" w:themeColor="accent5" w:themeTint="90" w:sz="4" w:space="0"/>
        </w:tcBorders>
      </w:tcPr>
    </w:tblStylePr>
    <w:tblStylePr w:type="fir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cPr>
        <w:shd w:val="clear" w:color="ffffff" w:fill="auto"/>
        <w:tcBorders>
          <w:top w:val="none" w:color="000000" w:sz="4" w:space="0"/>
          <w:left w:val="single" w:color="95AFDD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cPr>
        <w:shd w:val="clear" w:color="ffffff" w:themeColor="light1" w:fill="ffffff" w:themeFill="light1"/>
        <w:tcBorders>
          <w:top w:val="single" w:color="95AFDD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Grid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themeColor="accent6" w:themeTint="34" w:fill="e1efd8" w:themeFill="accent6" w:themeFillTint="34"/>
      </w:tcPr>
    </w:tblStylePr>
    <w:tblStylePr w:type="band1Vert"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DD394" w:themeColor="accent6" w:themeTint="90" w:sz="4" w:space="0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top w:val="none" w:color="000000" w:sz="4" w:space="0"/>
          <w:left w:val="single" w:color="ADD394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themeColor="light1" w:fill="ffffff" w:themeFill="light1"/>
        <w:tcBorders>
          <w:top w:val="single" w:color="ADD394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List Table 1 Light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 w:customStyle="1">
    <w:name w:val="List Table 1 Light - Accent 1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 w:customStyle="1">
    <w:name w:val="List Table 1 Light - Accent 2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ED7D31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ED7D31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 w:customStyle="1">
    <w:name w:val="List Table 1 Light - Accent 3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A5A5A5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 w:customStyle="1">
    <w:name w:val="List Table 1 Light - Accent 4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FC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C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 w:customStyle="1">
    <w:name w:val="List Table 1 Light - Accent 5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472C4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472C4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 w:customStyle="1">
    <w:name w:val="List Table 1 Light - Accent 6"/>
    <w:basedOn w:val="719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70AD47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List Table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9" w:customStyle="1">
    <w:name w:val="List Table 2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2C6E7" w:themeColor="accent1" w:themeTint="90" w:sz="4" w:space="0"/>
          <w:left w:val="none" w:color="000000" w:sz="4" w:space="0"/>
          <w:bottom w:val="single" w:color="A2C6E7" w:themeColor="accent1" w:themeTint="90" w:sz="4" w:space="0"/>
          <w:right w:val="none" w:color="000000" w:sz="4" w:space="0"/>
        </w:tcBorders>
      </w:tcPr>
    </w:tblStylePr>
  </w:style>
  <w:style w:type="table" w:styleId="820" w:customStyle="1">
    <w:name w:val="List Table 2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4B58A" w:themeColor="accent2" w:themeTint="90" w:sz="4" w:space="0"/>
          <w:left w:val="none" w:color="000000" w:sz="4" w:space="0"/>
          <w:bottom w:val="single" w:color="F4B58A" w:themeColor="accent2" w:themeTint="90" w:sz="4" w:space="0"/>
          <w:right w:val="none" w:color="000000" w:sz="4" w:space="0"/>
        </w:tcBorders>
      </w:tcPr>
    </w:tblStylePr>
  </w:style>
  <w:style w:type="table" w:styleId="821" w:customStyle="1">
    <w:name w:val="List Table 2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CCCCC" w:themeColor="accent3" w:themeTint="90" w:sz="4" w:space="0"/>
          <w:left w:val="none" w:color="000000" w:sz="4" w:space="0"/>
          <w:bottom w:val="single" w:color="CCCCCC" w:themeColor="accent3" w:themeTint="90" w:sz="4" w:space="0"/>
          <w:right w:val="none" w:color="000000" w:sz="4" w:space="0"/>
        </w:tcBorders>
      </w:tcPr>
    </w:tblStylePr>
  </w:style>
  <w:style w:type="table" w:styleId="822" w:customStyle="1">
    <w:name w:val="List Table 2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FDB6F" w:themeColor="accent4" w:themeTint="90" w:sz="4" w:space="0"/>
          <w:left w:val="none" w:color="000000" w:sz="4" w:space="0"/>
          <w:bottom w:val="single" w:color="FFDB6F" w:themeColor="accent4" w:themeTint="90" w:sz="4" w:space="0"/>
          <w:right w:val="none" w:color="000000" w:sz="4" w:space="0"/>
        </w:tcBorders>
      </w:tcPr>
    </w:tblStylePr>
  </w:style>
  <w:style w:type="table" w:styleId="823" w:customStyle="1">
    <w:name w:val="List Table 2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5AFDD" w:themeColor="accent5" w:themeTint="90" w:sz="4" w:space="0"/>
          <w:left w:val="none" w:color="000000" w:sz="4" w:space="0"/>
          <w:bottom w:val="single" w:color="95AFDD" w:themeColor="accent5" w:themeTint="90" w:sz="4" w:space="0"/>
          <w:right w:val="none" w:color="000000" w:sz="4" w:space="0"/>
        </w:tcBorders>
      </w:tcPr>
    </w:tblStylePr>
  </w:style>
  <w:style w:type="table" w:styleId="824" w:customStyle="1">
    <w:name w:val="List Table 2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ADD394" w:themeColor="accent6" w:themeTint="90" w:sz="4" w:space="0"/>
          <w:left w:val="none" w:color="000000" w:sz="4" w:space="0"/>
          <w:bottom w:val="single" w:color="ADD394" w:themeColor="accent6" w:themeTint="90" w:sz="4" w:space="0"/>
          <w:right w:val="none" w:color="000000" w:sz="4" w:space="0"/>
        </w:tcBorders>
      </w:tcPr>
    </w:tblStylePr>
  </w:style>
  <w:style w:type="table" w:styleId="825">
    <w:name w:val="List Table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 w:customStyle="1">
    <w:name w:val="List Table 3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3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themeColor="accent2" w:themeTint="97" w:sz="4" w:space="0"/>
          <w:bottom w:val="single" w:color="F4B184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themeColor="accent2" w:themeTint="97" w:sz="4" w:space="0"/>
          <w:right w:val="single" w:color="F4B184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3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3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themeColor="accent4" w:themeTint="9A" w:sz="4" w:space="0"/>
          <w:bottom w:val="single" w:color="FFD865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themeColor="accent4" w:themeTint="9A" w:sz="4" w:space="0"/>
          <w:right w:val="single" w:color="FFD865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3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8DA9DB" w:themeColor="accent5" w:themeTint="9A" w:sz="4" w:space="0"/>
          <w:bottom w:val="single" w:color="8DA9DB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8DA9DB" w:themeColor="accent5" w:themeTint="9A" w:sz="4" w:space="0"/>
          <w:right w:val="single" w:color="8DA9DB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da9db" w:themeColor="accent5" w:themeTint="9A" w:fill="8da9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3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themeColor="accent6" w:themeTint="98" w:fill="a9d08e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>
    <w:name w:val="List Table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List Table 4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themeColor="accent1" w:themeTint="40" w:fill="d5e5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List Table 4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List Table 4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List Table 4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List Table 4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themeColor="accent5" w:themeTint="40" w:fill="cfdb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List Table 4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themeColor="accent6" w:themeTint="40" w:fill="daebcf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>
    <w:name w:val="List Table 5 Dark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 w:customStyle="1">
    <w:name w:val="List Table 5 Dark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shd w:val="clear" w:color="5b9bd5" w:themeColor="accent1" w:fill="5b9bd5" w:themeFill="accent1"/>
    </w:tblPr>
    <w:tblStylePr w:type="band1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5b9bd5" w:themeColor="accent1" w:fill="5b9bd5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5b9bd5" w:themeColor="accent1" w:fill="5b9bd5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5b9bd5" w:themeColor="accent1" w:fill="5b9bd5" w:themeFill="accent1"/>
        <w:tcBorders>
          <w:top w:val="single" w:color="5B9BD5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1" w:customStyle="1">
    <w:name w:val="List Table 5 Dark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shd w:val="clear" w:color="f4b184" w:themeColor="accent2" w:themeTint="97" w:fill="f4b184" w:themeFill="accent2" w:themeFillTint="97"/>
    </w:tblPr>
    <w:tblStylePr w:type="band1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4b184" w:themeColor="accent2" w:themeTint="97" w:fill="f4b184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4b184" w:themeColor="accent2" w:themeTint="97" w:fill="f4b184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themeColor="accent2" w:themeTint="97" w:fill="f4b184" w:themeFill="accent2" w:themeFillTint="97"/>
        <w:tcBorders>
          <w:top w:val="single" w:color="F4B184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4B184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2" w:customStyle="1">
    <w:name w:val="List Table 5 Dark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shd w:val="clear" w:color="c9c9c9" w:themeColor="accent3" w:themeTint="98" w:fill="c9c9c9" w:themeFill="accent3" w:themeFillTint="98"/>
    </w:tblPr>
    <w:tblStylePr w:type="band1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9c9c9" w:themeColor="accent3" w:themeTint="98" w:fill="c9c9c9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9c9c9" w:themeColor="accent3" w:themeTint="98" w:fill="c9c9c9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themeColor="accent3" w:themeTint="98" w:fill="c9c9c9" w:themeFill="accent3" w:themeFillTint="98"/>
        <w:tcBorders>
          <w:top w:val="single" w:color="C9C9C9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3" w:customStyle="1">
    <w:name w:val="List Table 5 Dark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shd w:val="clear" w:color="ffd865" w:themeColor="accent4" w:themeTint="9A" w:fill="ffd865" w:themeFill="accent4" w:themeFillTint="9A"/>
    </w:tblPr>
    <w:tblStylePr w:type="band1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fd865" w:themeColor="accent4" w:themeTint="9A" w:fill="ffd865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fd865" w:themeColor="accent4" w:themeTint="9A" w:fill="ffd865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themeColor="accent4" w:themeTint="9A" w:fill="ffd865" w:themeFill="accent4" w:themeFillTint="9A"/>
        <w:tcBorders>
          <w:top w:val="single" w:color="FFD865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FD865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4" w:customStyle="1">
    <w:name w:val="List Table 5 Dark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shd w:val="clear" w:color="8da9db" w:themeColor="accent5" w:themeTint="9A" w:fill="8da9db" w:themeFill="accent5" w:themeFillTint="9A"/>
    </w:tblPr>
    <w:tblStylePr w:type="band1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8da9db" w:themeColor="accent5" w:themeTint="9A" w:fill="8da9db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8da9db" w:themeColor="accent5" w:themeTint="9A" w:fill="8da9db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8DA9DB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8da9db" w:themeColor="accent5" w:themeTint="9A" w:fill="8da9db" w:themeFill="accent5" w:themeFillTint="9A"/>
        <w:tcBorders>
          <w:top w:val="single" w:color="8DA9DB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8DA9DB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5" w:customStyle="1">
    <w:name w:val="List Table 5 Dark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shd w:val="clear" w:color="a9d08e" w:themeColor="accent6" w:themeTint="98" w:fill="a9d08e" w:themeFill="accent6" w:themeFillTint="98"/>
    </w:tblPr>
    <w:tblStylePr w:type="band1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a9d08e" w:themeColor="accent6" w:themeTint="98" w:fill="a9d08e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a9d08e" w:themeColor="accent6" w:themeTint="98" w:fill="a9d08e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themeColor="accent6" w:themeTint="98" w:fill="a9d08e" w:themeFill="accent6" w:themeFillTint="98"/>
        <w:tcBorders>
          <w:top w:val="single" w:color="A9D08E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6">
    <w:name w:val="List Table 6 Colorful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7" w:customStyle="1">
    <w:name w:val="List Table 6 Colorful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5B9BD5" w:themeColor="accent1" w:sz="4" w:space="0"/>
        <w:bottom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b/>
        <w:color w:val="245a8d" w:themeColor="accent1" w:themeShade="95"/>
      </w:rPr>
    </w:tblStylePr>
    <w:tblStylePr w:type="firstRow">
      <w:rPr>
        <w:b/>
        <w:color w:val="245a8d" w:themeColor="accent1" w:themeShade="95"/>
      </w:rPr>
      <w:tcPr>
        <w:tcBorders>
          <w:bottom w:val="single" w:color="5B9BD5" w:themeColor="accent1" w:sz="4" w:space="0"/>
        </w:tcBorders>
      </w:tcPr>
    </w:tblStylePr>
    <w:tblStylePr w:type="lastCol">
      <w:rPr>
        <w:b/>
        <w:color w:val="245a8d" w:themeColor="accent1" w:themeShade="95"/>
      </w:rPr>
    </w:tblStylePr>
    <w:tblStylePr w:type="lastRow">
      <w:rPr>
        <w:b/>
        <w:color w:val="245a8d" w:themeColor="accent1" w:themeShade="95"/>
      </w:rPr>
      <w:tcPr>
        <w:tcBorders>
          <w:top w:val="single" w:color="5B9BD5" w:themeColor="accent1" w:sz="4" w:space="0"/>
        </w:tcBorders>
      </w:tcPr>
    </w:tblStylePr>
  </w:style>
  <w:style w:type="table" w:styleId="848" w:customStyle="1">
    <w:name w:val="List Table 6 Colorful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4B184" w:themeColor="accent2" w:themeTint="97" w:sz="4" w:space="0"/>
        <w:bottom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themeColor="accent2" w:themeTint="97" w:sz="4" w:space="0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themeColor="accent2" w:themeTint="97" w:sz="4" w:space="0"/>
        </w:tcBorders>
      </w:tcPr>
    </w:tblStylePr>
  </w:style>
  <w:style w:type="table" w:styleId="849" w:customStyle="1">
    <w:name w:val="List Table 6 Colorful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themeColor="accent3" w:themeTint="98" w:sz="4" w:space="0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themeColor="accent3" w:themeTint="98" w:sz="4" w:space="0"/>
        </w:tcBorders>
      </w:tcPr>
    </w:tblStylePr>
  </w:style>
  <w:style w:type="table" w:styleId="850" w:customStyle="1">
    <w:name w:val="List Table 6 Colorful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D865" w:themeColor="accent4" w:themeTint="9A" w:sz="4" w:space="0"/>
        <w:bottom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themeColor="accent4" w:themeTint="9A" w:sz="4" w:space="0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themeColor="accent4" w:themeTint="9A" w:sz="4" w:space="0"/>
        </w:tcBorders>
      </w:tcPr>
    </w:tblStylePr>
  </w:style>
  <w:style w:type="table" w:styleId="851" w:customStyle="1">
    <w:name w:val="List Table 6 Colorful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8DA9DB" w:themeColor="accent5" w:themeTint="9A" w:sz="4" w:space="0"/>
        <w:bottom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b/>
        <w:color w:val="8da9db" w:themeColor="accent5" w:themeTint="9A" w:themeShade="95"/>
      </w:rPr>
    </w:tblStylePr>
    <w:tblStylePr w:type="firstRow">
      <w:rPr>
        <w:b/>
        <w:color w:val="8da9db" w:themeColor="accent5" w:themeTint="9A" w:themeShade="95"/>
      </w:rPr>
      <w:tcPr>
        <w:tcBorders>
          <w:bottom w:val="single" w:color="8DA9DB" w:themeColor="accent5" w:themeTint="9A" w:sz="4" w:space="0"/>
        </w:tcBorders>
      </w:tcPr>
    </w:tblStylePr>
    <w:tblStylePr w:type="lastCol">
      <w:rPr>
        <w:b/>
        <w:color w:val="8da9db" w:themeColor="accent5" w:themeTint="9A" w:themeShade="95"/>
      </w:rPr>
    </w:tblStylePr>
    <w:tblStylePr w:type="lastRow">
      <w:rPr>
        <w:b/>
        <w:color w:val="8da9db" w:themeColor="accent5" w:themeTint="9A" w:themeShade="95"/>
      </w:rPr>
      <w:tcPr>
        <w:tcBorders>
          <w:top w:val="single" w:color="8DA9DB" w:themeColor="accent5" w:themeTint="9A" w:sz="4" w:space="0"/>
        </w:tcBorders>
      </w:tcPr>
    </w:tblStylePr>
  </w:style>
  <w:style w:type="table" w:styleId="852" w:customStyle="1">
    <w:name w:val="List Table 6 Colorful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themeColor="accent6" w:themeTint="98" w:sz="4" w:space="0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themeColor="accent6" w:themeTint="98" w:sz="4" w:space="0"/>
        </w:tcBorders>
      </w:tcPr>
    </w:tblStylePr>
  </w:style>
  <w:style w:type="table" w:styleId="853">
    <w:name w:val="List Table 7 Colorful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7F7F7F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4" w:space="0"/>
          <w:left w:val="single" w:color="7F7F7F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 w:customStyle="1">
    <w:name w:val="List Table 7 Colorful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5B9BD5" w:themeColor="accent1" w:sz="4" w:space="0"/>
      </w:tblBorders>
    </w:tblPr>
    <w:tblStylePr w:type="band1Horz">
      <w:rPr>
        <w:rFonts w:ascii="Arial" w:hAnsi="Arial"/>
        <w:color w:val="245a8d" w:themeColor="accent1" w:themeShade="95"/>
        <w:sz w:val="22"/>
      </w:rPr>
      <w:tcPr>
        <w:shd w:val="clear" w:color="d5e5f4" w:themeColor="accent1" w:themeTint="40" w:fill="d5e5f4" w:themeFill="accent1" w:themeFillTint="40"/>
      </w:tcPr>
    </w:tblStylePr>
    <w:tblStylePr w:type="band1Vert"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  <w:tblStylePr w:type="firstCol">
      <w:rPr>
        <w:rFonts w:ascii="Arial" w:hAnsi="Arial"/>
        <w:i/>
        <w:color w:val="245a8d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5B9BD5" w:themeColor="accent1" w:sz="4" w:space="0"/>
        </w:tcBorders>
      </w:tcPr>
    </w:tblStylePr>
    <w:tblStylePr w:type="fir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5B9BD5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cPr>
        <w:shd w:val="clear" w:color="ffffff" w:fill="auto"/>
        <w:tcBorders>
          <w:top w:val="none" w:color="000000" w:sz="4" w:space="0"/>
          <w:left w:val="single" w:color="5B9BD5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cPr>
        <w:shd w:val="clear" w:color="ffffff" w:themeColor="light1" w:fill="ffffff" w:themeFill="light1"/>
        <w:tcBorders>
          <w:top w:val="single" w:color="5B9BD5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5" w:customStyle="1">
    <w:name w:val="List Table 7 Colorful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4B184" w:themeColor="accent2" w:themeTint="97" w:sz="4" w:space="0"/>
      </w:tblBorders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themeColor="accent2" w:themeTint="40" w:fill="fadecb" w:themeFill="accent2" w:themeFillTint="40"/>
      </w:tcPr>
    </w:tblStylePr>
    <w:tblStylePr w:type="band1Vert"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4B184" w:themeColor="accent2" w:themeTint="97" w:sz="4" w:space="0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4B184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top w:val="none" w:color="000000" w:sz="4" w:space="0"/>
          <w:left w:val="single" w:color="F4B184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F4B184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6" w:customStyle="1">
    <w:name w:val="List Table 7 Colorful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9C9C9" w:themeColor="accent3" w:themeTint="98" w:sz="4" w:space="0"/>
      </w:tblBorders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themeColor="accent3" w:themeTint="40" w:fill="e8e8e8" w:themeFill="accent3" w:themeFillTint="40"/>
      </w:tcPr>
    </w:tblStylePr>
    <w:tblStylePr w:type="band1Vert"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9C9C9" w:themeColor="accent3" w:themeTint="98" w:sz="4" w:space="0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C9C9C9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C9C9C9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9C9C9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7" w:customStyle="1">
    <w:name w:val="List Table 7 Colorful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FD865" w:themeColor="accent4" w:themeTint="9A" w:sz="4" w:space="0"/>
      </w:tblBorders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themeColor="accent4" w:themeTint="40" w:fill="ffefbf" w:themeFill="accent4" w:themeFillTint="40"/>
      </w:tcPr>
    </w:tblStylePr>
    <w:tblStylePr w:type="band1Vert"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FD865" w:themeColor="accent4" w:themeTint="9A" w:sz="4" w:space="0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FFD865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FFD865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FFD865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8" w:customStyle="1">
    <w:name w:val="List Table 7 Colorful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8DA9DB" w:themeColor="accent5" w:themeTint="9A" w:sz="4" w:space="0"/>
      </w:tblBorders>
    </w:tblPr>
    <w:tblStylePr w:type="band1Horz">
      <w:rPr>
        <w:rFonts w:ascii="Arial" w:hAnsi="Arial"/>
        <w:color w:val="8da9db" w:themeColor="accent5" w:themeTint="9A" w:themeShade="95"/>
        <w:sz w:val="22"/>
      </w:rPr>
      <w:tcPr>
        <w:shd w:val="clear" w:color="cfdbf0" w:themeColor="accent5" w:themeTint="40" w:fill="cfdbf0" w:themeFill="accent5" w:themeFillTint="40"/>
      </w:tcPr>
    </w:tblStylePr>
    <w:tblStylePr w:type="band1Vert"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  <w:tblStylePr w:type="firstCol">
      <w:rPr>
        <w:rFonts w:ascii="Arial" w:hAnsi="Arial"/>
        <w:i/>
        <w:color w:val="8da9db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8DA9DB" w:themeColor="accent5" w:themeTint="9A" w:sz="4" w:space="0"/>
        </w:tcBorders>
      </w:tcPr>
    </w:tblStylePr>
    <w:tblStylePr w:type="fir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8DA9DB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fill="auto"/>
        <w:tcBorders>
          <w:top w:val="none" w:color="000000" w:sz="4" w:space="0"/>
          <w:left w:val="single" w:color="8DA9DB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8DA9DB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 w:customStyle="1">
    <w:name w:val="List Table 7 Colorful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A9D08E" w:themeColor="accent6" w:themeTint="98" w:sz="4" w:space="0"/>
      </w:tblBorders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themeColor="accent6" w:themeTint="40" w:fill="daebcf" w:themeFill="accent6" w:themeFillTint="40"/>
      </w:tcPr>
    </w:tblStylePr>
    <w:tblStylePr w:type="band1Vert"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9D08E" w:themeColor="accent6" w:themeTint="98" w:sz="4" w:space="0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A9D08E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top w:val="none" w:color="000000" w:sz="4" w:space="0"/>
          <w:left w:val="single" w:color="A9D08E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A9D08E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60" w:customStyle="1">
    <w:name w:val="Lined - Accent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1" w:customStyle="1">
    <w:name w:val="Lined - Accent 1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2" w:customStyle="1">
    <w:name w:val="Lined - Accent 2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63" w:customStyle="1">
    <w:name w:val="Lined - Accent 3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64" w:customStyle="1">
    <w:name w:val="Lined - Accent 4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65" w:customStyle="1">
    <w:name w:val="Lined - Accent 5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66" w:customStyle="1">
    <w:name w:val="Lined - Accent 6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67" w:customStyle="1">
    <w:name w:val="Bordered &amp; Lined - Accent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8" w:customStyle="1">
    <w:name w:val="Bordered &amp; Lined - Accent 1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45A8D" w:themeColor="accent1" w:themeShade="95" w:sz="4" w:space="0"/>
        <w:left w:val="single" w:color="245A8D" w:themeColor="accent1" w:themeShade="95" w:sz="4" w:space="0"/>
        <w:bottom w:val="single" w:color="245A8D" w:themeColor="accent1" w:themeShade="95" w:sz="4" w:space="0"/>
        <w:right w:val="single" w:color="245A8D" w:themeColor="accent1" w:themeShade="95" w:sz="4" w:space="0"/>
        <w:insideH w:val="single" w:color="245A8D" w:themeColor="accent1" w:themeShade="95" w:sz="4" w:space="0"/>
        <w:insideV w:val="single" w:color="245A8D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bdff1" w:themeColor="accent1" w:themeTint="50" w:fill="cbdf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68a2d8" w:themeColor="accent1" w:themeTint="EA" w:fill="68a2d8" w:themeFill="accent1" w:themeFillTint="EA"/>
      </w:tcPr>
    </w:tblStylePr>
  </w:style>
  <w:style w:type="table" w:styleId="869" w:customStyle="1">
    <w:name w:val="Bordered &amp; Lined - Accent 2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themeColor="accent2" w:themeTint="97" w:fill="f4b184" w:themeFill="accent2" w:themeFillTint="97"/>
      </w:tcPr>
    </w:tblStylePr>
  </w:style>
  <w:style w:type="table" w:styleId="870" w:customStyle="1">
    <w:name w:val="Bordered &amp; Lined - Accent 3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themeColor="accent3" w:themeTint="34" w:fill="ecece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themeColor="accent3" w:themeTint="FE" w:fill="a5a5a5" w:themeFill="accent3" w:themeFillTint="FE"/>
      </w:tcPr>
    </w:tblStylePr>
  </w:style>
  <w:style w:type="table" w:styleId="871" w:customStyle="1">
    <w:name w:val="Bordered &amp; Lined - Accent 4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957000" w:themeColor="accent4" w:themeShade="95" w:sz="4" w:space="0"/>
        <w:left w:val="single" w:color="957000" w:themeColor="accent4" w:themeShade="95" w:sz="4" w:space="0"/>
        <w:bottom w:val="single" w:color="957000" w:themeColor="accent4" w:themeShade="95" w:sz="4" w:space="0"/>
        <w:right w:val="single" w:color="957000" w:themeColor="accent4" w:themeShade="95" w:sz="4" w:space="0"/>
        <w:insideH w:val="single" w:color="957000" w:themeColor="accent4" w:themeShade="95" w:sz="4" w:space="0"/>
        <w:insideV w:val="single" w:color="957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themeColor="accent4" w:themeTint="34" w:fill="ff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themeColor="accent4" w:themeTint="9A" w:fill="ffd865" w:themeFill="accent4" w:themeFillTint="9A"/>
      </w:tcPr>
    </w:tblStylePr>
  </w:style>
  <w:style w:type="table" w:styleId="872" w:customStyle="1">
    <w:name w:val="Bordered &amp; Lined - Accent 5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54175" w:themeColor="accent5" w:themeShade="95" w:sz="4" w:space="0"/>
        <w:left w:val="single" w:color="254175" w:themeColor="accent5" w:themeShade="95" w:sz="4" w:space="0"/>
        <w:bottom w:val="single" w:color="254175" w:themeColor="accent5" w:themeShade="95" w:sz="4" w:space="0"/>
        <w:right w:val="single" w:color="254175" w:themeColor="accent5" w:themeShade="95" w:sz="4" w:space="0"/>
        <w:insideH w:val="single" w:color="254175" w:themeColor="accent5" w:themeShade="95" w:sz="4" w:space="0"/>
        <w:insideV w:val="single" w:color="254175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8e2f3" w:themeColor="accent5" w:themeTint="34" w:fill="d8e2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472c4" w:themeColor="accent5" w:fill="4472c4" w:themeFill="accent5"/>
      </w:tcPr>
    </w:tblStylePr>
  </w:style>
  <w:style w:type="table" w:styleId="873" w:customStyle="1">
    <w:name w:val="Bordered &amp; Lined - Accent 6"/>
    <w:basedOn w:val="719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16429" w:themeColor="accent6" w:themeShade="95" w:sz="4" w:space="0"/>
        <w:left w:val="single" w:color="416429" w:themeColor="accent6" w:themeShade="95" w:sz="4" w:space="0"/>
        <w:bottom w:val="single" w:color="416429" w:themeColor="accent6" w:themeShade="95" w:sz="4" w:space="0"/>
        <w:right w:val="single" w:color="416429" w:themeColor="accent6" w:themeShade="95" w:sz="4" w:space="0"/>
        <w:insideH w:val="single" w:color="416429" w:themeColor="accent6" w:themeShade="95" w:sz="4" w:space="0"/>
        <w:insideV w:val="single" w:color="416429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themeColor="accent6" w:themeTint="34" w:fill="e1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themeColor="accent6" w:fill="70ad47" w:themeFill="accent6"/>
      </w:tcPr>
    </w:tblStylePr>
  </w:style>
  <w:style w:type="table" w:styleId="874" w:customStyle="1">
    <w:name w:val="Bordered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75" w:customStyle="1">
    <w:name w:val="Bordered - Accent 1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5B9BD5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5B9BD5" w:themeColor="accent1" w:sz="12" w:space="0"/>
        </w:tcBorders>
      </w:tcPr>
    </w:tblStylePr>
  </w:style>
  <w:style w:type="table" w:styleId="876" w:customStyle="1">
    <w:name w:val="Bordered - Accent 2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themeColor="accent2" w:themeTint="97" w:sz="12" w:space="0"/>
        </w:tcBorders>
      </w:tcPr>
    </w:tblStylePr>
  </w:style>
  <w:style w:type="table" w:styleId="877" w:customStyle="1">
    <w:name w:val="Bordered - Accent 3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themeColor="accent3" w:themeTint="98" w:sz="12" w:space="0"/>
        </w:tcBorders>
      </w:tcPr>
    </w:tblStylePr>
  </w:style>
  <w:style w:type="table" w:styleId="878" w:customStyle="1">
    <w:name w:val="Bordered - Accent 4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FE598" w:themeColor="accent4" w:themeTint="67" w:sz="4" w:space="0"/>
          <w:left w:val="single" w:color="FFE598" w:themeColor="accent4" w:themeTint="67" w:sz="4" w:space="0"/>
          <w:bottom w:val="single" w:color="FFE598" w:themeColor="accent4" w:themeTint="67" w:sz="4" w:space="0"/>
          <w:right w:val="single" w:color="FFE598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themeColor="accent4" w:themeTint="9A" w:sz="12" w:space="0"/>
        </w:tcBorders>
      </w:tcPr>
    </w:tblStylePr>
  </w:style>
  <w:style w:type="table" w:styleId="879" w:customStyle="1">
    <w:name w:val="Bordered - Accent 5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3C5E7" w:themeColor="accent5" w:themeTint="67" w:sz="4" w:space="0"/>
          <w:left w:val="single" w:color="B3C5E7" w:themeColor="accent5" w:themeTint="67" w:sz="4" w:space="0"/>
          <w:bottom w:val="single" w:color="B3C5E7" w:themeColor="accent5" w:themeTint="67" w:sz="4" w:space="0"/>
          <w:right w:val="single" w:color="B3C5E7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8DA9DB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8D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8DA9DB" w:themeColor="accent5" w:themeTint="9A" w:sz="12" w:space="0"/>
        </w:tcBorders>
      </w:tcPr>
    </w:tblStylePr>
  </w:style>
  <w:style w:type="table" w:styleId="880" w:customStyle="1">
    <w:name w:val="Bordered - Accent 6"/>
    <w:basedOn w:val="719"/>
    <w:uiPriority w:val="99"/>
    <w:pPr>
      <w:spacing w:after="0" w:line="240" w:lineRule="auto"/>
    </w:pPr>
    <w:tblPr>
      <w:tblStyleRowBandSize w:val="1"/>
      <w:tblStyleColBandSize w:val="1"/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themeColor="accent6" w:themeTint="98" w:sz="12" w:space="0"/>
        </w:tcBorders>
      </w:tcPr>
    </w:tblStylePr>
  </w:style>
  <w:style w:type="character" w:styleId="881" w:customStyle="1">
    <w:name w:val="Footnote Text Char"/>
    <w:uiPriority w:val="99"/>
    <w:rPr>
      <w:sz w:val="18"/>
    </w:rPr>
  </w:style>
  <w:style w:type="character" w:styleId="882" w:customStyle="1">
    <w:name w:val="Endnote Text Char"/>
    <w:uiPriority w:val="99"/>
    <w:rPr>
      <w:sz w:val="20"/>
    </w:rPr>
  </w:style>
  <w:style w:type="paragraph" w:styleId="883">
    <w:name w:val="toc 1"/>
    <w:basedOn w:val="708"/>
    <w:next w:val="708"/>
    <w:uiPriority w:val="39"/>
    <w:unhideWhenUsed/>
    <w:pPr>
      <w:spacing w:after="57"/>
    </w:pPr>
  </w:style>
  <w:style w:type="paragraph" w:styleId="884">
    <w:name w:val="toc 2"/>
    <w:basedOn w:val="708"/>
    <w:next w:val="708"/>
    <w:uiPriority w:val="39"/>
    <w:unhideWhenUsed/>
    <w:pPr>
      <w:ind w:left="283"/>
      <w:spacing w:after="57"/>
    </w:pPr>
  </w:style>
  <w:style w:type="paragraph" w:styleId="885">
    <w:name w:val="toc 3"/>
    <w:basedOn w:val="708"/>
    <w:next w:val="708"/>
    <w:uiPriority w:val="39"/>
    <w:unhideWhenUsed/>
    <w:pPr>
      <w:ind w:left="567"/>
      <w:spacing w:after="57"/>
    </w:pPr>
  </w:style>
  <w:style w:type="paragraph" w:styleId="886">
    <w:name w:val="toc 4"/>
    <w:basedOn w:val="708"/>
    <w:next w:val="708"/>
    <w:uiPriority w:val="39"/>
    <w:unhideWhenUsed/>
    <w:pPr>
      <w:ind w:left="850"/>
      <w:spacing w:after="57"/>
    </w:pPr>
  </w:style>
  <w:style w:type="paragraph" w:styleId="887">
    <w:name w:val="toc 5"/>
    <w:basedOn w:val="708"/>
    <w:next w:val="708"/>
    <w:uiPriority w:val="39"/>
    <w:unhideWhenUsed/>
    <w:pPr>
      <w:ind w:left="1134"/>
      <w:spacing w:after="57"/>
    </w:pPr>
  </w:style>
  <w:style w:type="paragraph" w:styleId="888">
    <w:name w:val="toc 6"/>
    <w:basedOn w:val="708"/>
    <w:next w:val="708"/>
    <w:uiPriority w:val="39"/>
    <w:unhideWhenUsed/>
    <w:pPr>
      <w:ind w:left="1417"/>
      <w:spacing w:after="57"/>
    </w:pPr>
  </w:style>
  <w:style w:type="paragraph" w:styleId="889">
    <w:name w:val="toc 7"/>
    <w:basedOn w:val="708"/>
    <w:next w:val="708"/>
    <w:uiPriority w:val="39"/>
    <w:unhideWhenUsed/>
    <w:pPr>
      <w:ind w:left="1701"/>
      <w:spacing w:after="57"/>
    </w:pPr>
  </w:style>
  <w:style w:type="paragraph" w:styleId="890">
    <w:name w:val="toc 8"/>
    <w:basedOn w:val="708"/>
    <w:next w:val="708"/>
    <w:uiPriority w:val="39"/>
    <w:unhideWhenUsed/>
    <w:pPr>
      <w:ind w:left="1984"/>
      <w:spacing w:after="57"/>
    </w:pPr>
  </w:style>
  <w:style w:type="paragraph" w:styleId="891">
    <w:name w:val="toc 9"/>
    <w:basedOn w:val="708"/>
    <w:next w:val="708"/>
    <w:uiPriority w:val="39"/>
    <w:unhideWhenUsed/>
    <w:pPr>
      <w:ind w:left="2268"/>
      <w:spacing w:after="57"/>
    </w:pPr>
  </w:style>
  <w:style w:type="paragraph" w:styleId="892">
    <w:name w:val="TOC Heading"/>
    <w:uiPriority w:val="39"/>
    <w:unhideWhenUsed/>
  </w:style>
  <w:style w:type="paragraph" w:styleId="893">
    <w:name w:val="table of figures"/>
    <w:basedOn w:val="708"/>
    <w:next w:val="708"/>
    <w:uiPriority w:val="99"/>
    <w:unhideWhenUsed/>
    <w:pPr>
      <w:spacing w:after="0"/>
    </w:pPr>
  </w:style>
  <w:style w:type="character" w:styleId="894" w:customStyle="1">
    <w:name w:val="Заголовок 1 Знак"/>
    <w:basedOn w:val="718"/>
    <w:link w:val="709"/>
    <w:uiPriority w:val="99"/>
    <w:rPr>
      <w:rFonts w:ascii="Arial" w:hAnsi="Arial" w:eastAsia="Times New Roman" w:cs="Times New Roman"/>
      <w:b/>
      <w:bCs/>
      <w:sz w:val="32"/>
      <w:szCs w:val="32"/>
      <w:lang w:eastAsia="ar-SA"/>
    </w:rPr>
  </w:style>
  <w:style w:type="paragraph" w:styleId="895">
    <w:name w:val="Body Text"/>
    <w:basedOn w:val="708"/>
    <w:link w:val="896"/>
    <w:uiPriority w:val="99"/>
    <w:pPr>
      <w:spacing w:after="120" w:line="276" w:lineRule="auto"/>
    </w:pPr>
    <w:rPr>
      <w:rFonts w:ascii="Calibri" w:hAnsi="Calibri" w:eastAsia="Times New Roman" w:cs="Times New Roman"/>
      <w:lang w:eastAsia="ar-SA"/>
    </w:rPr>
  </w:style>
  <w:style w:type="character" w:styleId="896" w:customStyle="1">
    <w:name w:val="Основной текст Знак"/>
    <w:basedOn w:val="718"/>
    <w:link w:val="895"/>
    <w:uiPriority w:val="99"/>
    <w:rPr>
      <w:rFonts w:ascii="Calibri" w:hAnsi="Calibri" w:eastAsia="Times New Roman" w:cs="Times New Roman"/>
      <w:lang w:eastAsia="ar-SA"/>
    </w:rPr>
  </w:style>
  <w:style w:type="table" w:styleId="897">
    <w:name w:val="Table Grid"/>
    <w:basedOn w:val="719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8">
    <w:name w:val="No Spacing"/>
    <w:link w:val="914"/>
    <w:uiPriority w:val="99"/>
    <w:qFormat/>
    <w:pPr>
      <w:spacing w:after="0" w:line="240" w:lineRule="auto"/>
    </w:pPr>
    <w:rPr>
      <w:rFonts w:ascii="Calibri" w:hAnsi="Calibri" w:eastAsia="Times New Roman" w:cs="Times New Roman"/>
      <w:lang w:eastAsia="ru-RU"/>
    </w:rPr>
  </w:style>
  <w:style w:type="paragraph" w:styleId="899">
    <w:name w:val="footnote text"/>
    <w:basedOn w:val="708"/>
    <w:link w:val="900"/>
    <w:uiPriority w:val="99"/>
    <w:unhideWhenUsed/>
    <w:pPr>
      <w:spacing w:after="0" w:line="240" w:lineRule="auto"/>
    </w:pPr>
    <w:rPr>
      <w:sz w:val="20"/>
      <w:szCs w:val="20"/>
    </w:rPr>
  </w:style>
  <w:style w:type="character" w:styleId="900" w:customStyle="1">
    <w:name w:val="Текст сноски Знак"/>
    <w:basedOn w:val="718"/>
    <w:link w:val="899"/>
    <w:uiPriority w:val="99"/>
    <w:rPr>
      <w:sz w:val="20"/>
      <w:szCs w:val="20"/>
    </w:rPr>
  </w:style>
  <w:style w:type="character" w:styleId="901">
    <w:name w:val="footnote reference"/>
    <w:basedOn w:val="718"/>
    <w:unhideWhenUsed/>
    <w:rPr>
      <w:vertAlign w:val="superscript"/>
    </w:rPr>
  </w:style>
  <w:style w:type="character" w:styleId="902" w:customStyle="1">
    <w:name w:val="Заголовок 2 Знак"/>
    <w:basedOn w:val="718"/>
    <w:link w:val="710"/>
    <w:uiPriority w:val="9"/>
    <w:semiHidden/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03">
    <w:name w:val="List Paragraph"/>
    <w:basedOn w:val="708"/>
    <w:uiPriority w:val="34"/>
    <w:qFormat/>
    <w:pPr>
      <w:contextualSpacing/>
      <w:ind w:left="720"/>
    </w:pPr>
  </w:style>
  <w:style w:type="character" w:styleId="904" w:customStyle="1">
    <w:name w:val="Не вступил в силу"/>
    <w:uiPriority w:val="99"/>
    <w:rPr>
      <w:rFonts w:cs="Times New Roman"/>
      <w:color w:val="008080"/>
      <w:sz w:val="20"/>
      <w:szCs w:val="20"/>
    </w:rPr>
  </w:style>
  <w:style w:type="character" w:styleId="905">
    <w:name w:val="Hyperlink"/>
    <w:uiPriority w:val="99"/>
    <w:rPr>
      <w:color w:val="0000ff"/>
      <w:u w:val="single"/>
    </w:rPr>
  </w:style>
  <w:style w:type="character" w:styleId="906">
    <w:name w:val="Strong"/>
    <w:basedOn w:val="718"/>
    <w:uiPriority w:val="22"/>
    <w:qFormat/>
    <w:rPr>
      <w:b/>
      <w:bCs/>
    </w:rPr>
  </w:style>
  <w:style w:type="character" w:styleId="907" w:customStyle="1">
    <w:name w:val="spec-highlight__value"/>
    <w:basedOn w:val="718"/>
  </w:style>
  <w:style w:type="paragraph" w:styleId="908">
    <w:name w:val="endnote text"/>
    <w:basedOn w:val="708"/>
    <w:link w:val="909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909" w:customStyle="1">
    <w:name w:val="Текст концевой сноски Знак"/>
    <w:basedOn w:val="718"/>
    <w:link w:val="908"/>
    <w:uiPriority w:val="99"/>
    <w:semiHidden/>
    <w:rPr>
      <w:sz w:val="20"/>
      <w:szCs w:val="20"/>
    </w:rPr>
  </w:style>
  <w:style w:type="character" w:styleId="910">
    <w:name w:val="endnote reference"/>
    <w:basedOn w:val="718"/>
    <w:uiPriority w:val="99"/>
    <w:semiHidden/>
    <w:unhideWhenUsed/>
    <w:rPr>
      <w:vertAlign w:val="superscript"/>
    </w:rPr>
  </w:style>
  <w:style w:type="paragraph" w:styleId="911">
    <w:name w:val="Balloon Text"/>
    <w:basedOn w:val="708"/>
    <w:link w:val="912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912" w:customStyle="1">
    <w:name w:val="Текст выноски Знак"/>
    <w:basedOn w:val="718"/>
    <w:link w:val="911"/>
    <w:uiPriority w:val="99"/>
    <w:semiHidden/>
    <w:rPr>
      <w:rFonts w:ascii="Tahoma" w:hAnsi="Tahoma" w:cs="Tahoma"/>
      <w:sz w:val="16"/>
      <w:szCs w:val="16"/>
    </w:rPr>
  </w:style>
  <w:style w:type="character" w:styleId="913" w:customStyle="1">
    <w:name w:val="fontstyle01"/>
    <w:basedOn w:val="718"/>
    <w:rPr>
      <w:rFonts w:hint="default" w:ascii="Verdana-BoldItalic" w:hAnsi="Verdana-BoldItalic"/>
      <w:b/>
      <w:bCs/>
      <w:i/>
      <w:iCs/>
      <w:color w:val="000000"/>
      <w:sz w:val="96"/>
      <w:szCs w:val="96"/>
    </w:rPr>
  </w:style>
  <w:style w:type="character" w:styleId="914" w:customStyle="1">
    <w:name w:val="Без интервала Знак"/>
    <w:link w:val="898"/>
    <w:uiPriority w:val="99"/>
    <w:rPr>
      <w:rFonts w:ascii="Calibri" w:hAnsi="Calibri" w:eastAsia="Times New Roman" w:cs="Times New Roman"/>
      <w:lang w:eastAsia="ru-RU"/>
    </w:rPr>
  </w:style>
  <w:style w:type="paragraph" w:styleId="915">
    <w:name w:val="Header"/>
    <w:basedOn w:val="708"/>
    <w:link w:val="916"/>
    <w:uiPriority w:val="99"/>
    <w:semiHidden/>
    <w:unhideWhenUsed/>
    <w:pPr>
      <w:spacing w:after="0" w:line="240" w:lineRule="auto"/>
      <w:tabs>
        <w:tab w:val="center" w:pos="4677" w:leader="none"/>
        <w:tab w:val="right" w:pos="9355" w:leader="none"/>
      </w:tabs>
    </w:pPr>
    <w:rPr>
      <w:rFonts w:ascii="Times New Roman" w:hAnsi="Times New Roman" w:eastAsia="Times New Roman" w:cs="Times New Roman"/>
      <w:sz w:val="28"/>
      <w:szCs w:val="20"/>
      <w:lang w:eastAsia="ru-RU"/>
    </w:rPr>
  </w:style>
  <w:style w:type="character" w:styleId="916" w:customStyle="1">
    <w:name w:val="Верхний колонтитул Знак"/>
    <w:basedOn w:val="718"/>
    <w:link w:val="915"/>
    <w:uiPriority w:val="99"/>
    <w:semiHidden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9CBE0F-0D1E-4DDA-8A49-F2E745DA55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SPecialiST RePack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Эмма</dc:creator>
  <cp:lastModifiedBy>pushkarev.m.k</cp:lastModifiedBy>
  <cp:revision>77</cp:revision>
  <dcterms:created xsi:type="dcterms:W3CDTF">2022-03-11T11:58:00Z</dcterms:created>
  <dcterms:modified xsi:type="dcterms:W3CDTF">2026-08-10T11:06:52Z</dcterms:modified>
</cp:coreProperties>
</file>